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A1" w:rsidRDefault="005F3D47" w:rsidP="009915D9">
      <w:pPr>
        <w:spacing w:line="276" w:lineRule="auto"/>
        <w:rPr>
          <w:rFonts w:ascii="Arial" w:hAnsi="Arial" w:cs="Arial"/>
          <w:sz w:val="24"/>
          <w:szCs w:val="24"/>
          <w:lang w:val="mn-MN"/>
        </w:rPr>
      </w:pPr>
      <w:r>
        <w:rPr>
          <w:rFonts w:ascii="Arial" w:hAnsi="Arial" w:cs="Arial"/>
          <w:sz w:val="24"/>
          <w:szCs w:val="24"/>
          <w:lang w:val="mn-MN"/>
        </w:rPr>
        <w:t>“Сумын хөгжлийн гарц” сэдэвт эсээ</w:t>
      </w:r>
    </w:p>
    <w:p w:rsidR="002928CC" w:rsidRDefault="005F3D47" w:rsidP="009915D9">
      <w:pPr>
        <w:spacing w:line="276" w:lineRule="auto"/>
        <w:rPr>
          <w:rFonts w:ascii="Arial" w:hAnsi="Arial" w:cs="Arial"/>
          <w:sz w:val="24"/>
          <w:szCs w:val="24"/>
          <w:lang w:val="mn-MN"/>
        </w:rPr>
      </w:pPr>
      <w:r>
        <w:rPr>
          <w:rFonts w:ascii="Arial" w:hAnsi="Arial" w:cs="Arial"/>
          <w:sz w:val="24"/>
          <w:szCs w:val="24"/>
          <w:lang w:val="mn-MN"/>
        </w:rPr>
        <w:t xml:space="preserve"> </w:t>
      </w:r>
      <w:r w:rsidR="00B06DA1">
        <w:rPr>
          <w:rFonts w:ascii="Arial" w:hAnsi="Arial" w:cs="Arial"/>
          <w:sz w:val="24"/>
          <w:szCs w:val="24"/>
          <w:lang w:val="mn-MN"/>
        </w:rPr>
        <w:t xml:space="preserve">      </w:t>
      </w:r>
      <w:r>
        <w:rPr>
          <w:rFonts w:ascii="Arial" w:hAnsi="Arial" w:cs="Arial"/>
          <w:sz w:val="24"/>
          <w:szCs w:val="24"/>
          <w:lang w:val="mn-MN"/>
        </w:rPr>
        <w:t xml:space="preserve">бичлэгийн уралдаанд </w:t>
      </w:r>
    </w:p>
    <w:p w:rsidR="00B06DA1" w:rsidRDefault="00B06DA1" w:rsidP="009915D9">
      <w:pPr>
        <w:spacing w:line="276" w:lineRule="auto"/>
        <w:rPr>
          <w:rFonts w:ascii="Arial" w:hAnsi="Arial" w:cs="Arial"/>
          <w:sz w:val="24"/>
          <w:szCs w:val="24"/>
          <w:lang w:val="mn-MN"/>
        </w:rPr>
      </w:pPr>
    </w:p>
    <w:p w:rsidR="00B06DA1" w:rsidRDefault="00B06DA1" w:rsidP="009915D9">
      <w:pPr>
        <w:spacing w:after="0" w:line="276" w:lineRule="auto"/>
        <w:jc w:val="center"/>
        <w:rPr>
          <w:rFonts w:ascii="Arial" w:hAnsi="Arial" w:cs="Arial"/>
          <w:sz w:val="24"/>
          <w:szCs w:val="24"/>
          <w:lang w:val="mn-MN"/>
        </w:rPr>
      </w:pPr>
    </w:p>
    <w:p w:rsidR="00361CBA" w:rsidRDefault="00B06DA1" w:rsidP="009915D9">
      <w:pPr>
        <w:spacing w:after="0" w:line="276" w:lineRule="auto"/>
        <w:jc w:val="center"/>
        <w:rPr>
          <w:rFonts w:ascii="Arial" w:hAnsi="Arial" w:cs="Arial"/>
          <w:sz w:val="24"/>
          <w:szCs w:val="24"/>
          <w:lang w:val="mn-MN"/>
        </w:rPr>
      </w:pPr>
      <w:r>
        <w:rPr>
          <w:rFonts w:ascii="Arial" w:hAnsi="Arial" w:cs="Arial"/>
          <w:sz w:val="24"/>
          <w:szCs w:val="24"/>
          <w:lang w:val="mn-MN"/>
        </w:rPr>
        <w:t xml:space="preserve">“Сумын хөгжлийн гарц” </w:t>
      </w:r>
      <w:r w:rsidR="00361CBA">
        <w:rPr>
          <w:rFonts w:ascii="Arial" w:hAnsi="Arial" w:cs="Arial"/>
          <w:sz w:val="24"/>
          <w:szCs w:val="24"/>
          <w:lang w:val="mn-MN"/>
        </w:rPr>
        <w:t xml:space="preserve">–ыг </w:t>
      </w:r>
      <w:r>
        <w:rPr>
          <w:rFonts w:ascii="Arial" w:hAnsi="Arial" w:cs="Arial"/>
          <w:sz w:val="24"/>
          <w:szCs w:val="24"/>
          <w:lang w:val="mn-MN"/>
        </w:rPr>
        <w:t>иргэдийн</w:t>
      </w:r>
    </w:p>
    <w:p w:rsidR="00B06DA1" w:rsidRDefault="00B06DA1" w:rsidP="009915D9">
      <w:pPr>
        <w:spacing w:after="0" w:line="276" w:lineRule="auto"/>
        <w:jc w:val="center"/>
        <w:rPr>
          <w:rFonts w:ascii="Arial" w:hAnsi="Arial" w:cs="Arial"/>
          <w:sz w:val="24"/>
          <w:szCs w:val="24"/>
          <w:lang w:val="mn-MN"/>
        </w:rPr>
      </w:pPr>
      <w:r>
        <w:rPr>
          <w:rFonts w:ascii="Arial" w:hAnsi="Arial" w:cs="Arial"/>
          <w:sz w:val="24"/>
          <w:szCs w:val="24"/>
          <w:lang w:val="mn-MN"/>
        </w:rPr>
        <w:t xml:space="preserve"> </w:t>
      </w:r>
      <w:r w:rsidR="00361CBA">
        <w:rPr>
          <w:rFonts w:ascii="Arial" w:hAnsi="Arial" w:cs="Arial"/>
          <w:sz w:val="24"/>
          <w:szCs w:val="24"/>
          <w:lang w:val="mn-MN"/>
        </w:rPr>
        <w:t>о</w:t>
      </w:r>
      <w:r>
        <w:rPr>
          <w:rFonts w:ascii="Arial" w:hAnsi="Arial" w:cs="Arial"/>
          <w:sz w:val="24"/>
          <w:szCs w:val="24"/>
          <w:lang w:val="mn-MN"/>
        </w:rPr>
        <w:t>ролцоотойгоор</w:t>
      </w:r>
      <w:r w:rsidR="00361CBA">
        <w:rPr>
          <w:rFonts w:ascii="Arial" w:hAnsi="Arial" w:cs="Arial"/>
          <w:sz w:val="24"/>
          <w:szCs w:val="24"/>
          <w:lang w:val="mn-MN"/>
        </w:rPr>
        <w:t xml:space="preserve"> </w:t>
      </w:r>
      <w:r>
        <w:rPr>
          <w:rFonts w:ascii="Arial" w:hAnsi="Arial" w:cs="Arial"/>
          <w:sz w:val="24"/>
          <w:szCs w:val="24"/>
          <w:lang w:val="mn-MN"/>
        </w:rPr>
        <w:t xml:space="preserve">тодорхойлох нь </w:t>
      </w:r>
    </w:p>
    <w:p w:rsidR="005F3D47" w:rsidRDefault="00B06DA1" w:rsidP="009915D9">
      <w:pPr>
        <w:spacing w:after="0" w:line="276" w:lineRule="auto"/>
        <w:jc w:val="center"/>
        <w:rPr>
          <w:rFonts w:ascii="Arial" w:hAnsi="Arial" w:cs="Arial"/>
          <w:sz w:val="24"/>
          <w:szCs w:val="24"/>
          <w:lang w:val="mn-MN"/>
        </w:rPr>
      </w:pPr>
      <w:r>
        <w:rPr>
          <w:rFonts w:ascii="Arial" w:hAnsi="Arial" w:cs="Arial"/>
          <w:sz w:val="24"/>
          <w:szCs w:val="24"/>
          <w:lang w:val="mn-MN"/>
        </w:rPr>
        <w:t>/</w:t>
      </w:r>
      <w:r w:rsidR="005F3D47">
        <w:rPr>
          <w:rFonts w:ascii="Arial" w:hAnsi="Arial" w:cs="Arial"/>
          <w:sz w:val="24"/>
          <w:szCs w:val="24"/>
          <w:lang w:val="mn-MN"/>
        </w:rPr>
        <w:t>Хөвсгөл айм</w:t>
      </w:r>
      <w:r w:rsidR="00DE53D1">
        <w:rPr>
          <w:rFonts w:ascii="Arial" w:hAnsi="Arial" w:cs="Arial"/>
          <w:sz w:val="24"/>
          <w:szCs w:val="24"/>
          <w:lang w:val="mn-MN"/>
        </w:rPr>
        <w:t>гийн Төмөрбулаг сумын хөгжлийн</w:t>
      </w:r>
      <w:r>
        <w:rPr>
          <w:rFonts w:ascii="Arial" w:hAnsi="Arial" w:cs="Arial"/>
          <w:sz w:val="24"/>
          <w:szCs w:val="24"/>
          <w:lang w:val="mn-MN"/>
        </w:rPr>
        <w:t xml:space="preserve"> жишээ/</w:t>
      </w:r>
    </w:p>
    <w:p w:rsidR="00DE4C9F" w:rsidRDefault="00DE4C9F" w:rsidP="009915D9">
      <w:pPr>
        <w:spacing w:line="276" w:lineRule="auto"/>
        <w:jc w:val="both"/>
        <w:rPr>
          <w:rFonts w:ascii="Arial" w:hAnsi="Arial" w:cs="Arial"/>
          <w:sz w:val="24"/>
          <w:szCs w:val="24"/>
          <w:lang w:val="mn-MN"/>
        </w:rPr>
      </w:pPr>
    </w:p>
    <w:p w:rsidR="00931A4F" w:rsidRPr="00192634" w:rsidRDefault="00B06DA1" w:rsidP="009915D9">
      <w:pPr>
        <w:spacing w:line="276" w:lineRule="auto"/>
        <w:ind w:firstLine="567"/>
        <w:jc w:val="both"/>
        <w:rPr>
          <w:rFonts w:ascii="Arial" w:hAnsi="Arial" w:cs="Arial"/>
          <w:sz w:val="24"/>
          <w:szCs w:val="24"/>
          <w:lang w:val="mn-MN"/>
        </w:rPr>
      </w:pPr>
      <w:r>
        <w:rPr>
          <w:rFonts w:ascii="Arial" w:hAnsi="Arial" w:cs="Arial"/>
          <w:sz w:val="24"/>
          <w:szCs w:val="24"/>
          <w:lang w:val="mn-MN"/>
        </w:rPr>
        <w:t xml:space="preserve">Монгол Улс Засаг захиргааны нэгж нь аймаг, сумын бүтэц зохион байгуулалттай болсноос </w:t>
      </w:r>
      <w:r w:rsidR="00306EF5">
        <w:rPr>
          <w:rFonts w:ascii="Arial" w:hAnsi="Arial" w:cs="Arial"/>
          <w:sz w:val="24"/>
          <w:szCs w:val="24"/>
          <w:lang w:val="mn-MN"/>
        </w:rPr>
        <w:t xml:space="preserve">өдгөөг хүртэлх </w:t>
      </w:r>
      <w:r>
        <w:rPr>
          <w:rFonts w:ascii="Arial" w:hAnsi="Arial" w:cs="Arial"/>
          <w:sz w:val="24"/>
          <w:szCs w:val="24"/>
          <w:lang w:val="mn-MN"/>
        </w:rPr>
        <w:t>90 гаруй жилийн түүхэн цаг хуг</w:t>
      </w:r>
      <w:r w:rsidR="00E865BF">
        <w:rPr>
          <w:rFonts w:ascii="Arial" w:hAnsi="Arial" w:cs="Arial"/>
          <w:sz w:val="24"/>
          <w:szCs w:val="24"/>
          <w:lang w:val="mn-MN"/>
        </w:rPr>
        <w:t>ацаанд буюу өнөөдрийн байдлаар сумын статусаар үйл ажиллагаа явуулж байгаа 330 сум маань анх байгуулагдсан цаг үеэсээ өөр</w:t>
      </w:r>
      <w:r w:rsidR="00306EF5">
        <w:rPr>
          <w:rFonts w:ascii="Arial" w:hAnsi="Arial" w:cs="Arial"/>
          <w:sz w:val="24"/>
          <w:szCs w:val="24"/>
          <w:lang w:val="mn-MN"/>
        </w:rPr>
        <w:t>,</w:t>
      </w:r>
      <w:r w:rsidR="00E865BF">
        <w:rPr>
          <w:rFonts w:ascii="Arial" w:hAnsi="Arial" w:cs="Arial"/>
          <w:sz w:val="24"/>
          <w:szCs w:val="24"/>
          <w:lang w:val="mn-MN"/>
        </w:rPr>
        <w:t xml:space="preserve"> өөрийн хөгжлийн түүхэн замналаар хөгжсөөр улс эх орныхоо </w:t>
      </w:r>
      <w:r w:rsidR="00306EF5">
        <w:rPr>
          <w:rFonts w:ascii="Arial" w:hAnsi="Arial" w:cs="Arial"/>
          <w:sz w:val="24"/>
          <w:szCs w:val="24"/>
          <w:lang w:val="mn-MN"/>
        </w:rPr>
        <w:t>бүтээн байгуулалт,</w:t>
      </w:r>
      <w:r w:rsidR="00E865BF">
        <w:rPr>
          <w:rFonts w:ascii="Arial" w:hAnsi="Arial" w:cs="Arial"/>
          <w:sz w:val="24"/>
          <w:szCs w:val="24"/>
          <w:lang w:val="mn-MN"/>
        </w:rPr>
        <w:t xml:space="preserve"> хөгжил, дэвшил</w:t>
      </w:r>
      <w:r w:rsidR="00306EF5">
        <w:rPr>
          <w:rFonts w:ascii="Arial" w:hAnsi="Arial" w:cs="Arial"/>
          <w:sz w:val="24"/>
          <w:szCs w:val="24"/>
          <w:lang w:val="mn-MN"/>
        </w:rPr>
        <w:t>д тодорхой хувь нэмрийг оруулж,</w:t>
      </w:r>
      <w:r w:rsidR="00E865BF">
        <w:rPr>
          <w:rFonts w:ascii="Arial" w:hAnsi="Arial" w:cs="Arial"/>
          <w:sz w:val="24"/>
          <w:szCs w:val="24"/>
          <w:lang w:val="mn-MN"/>
        </w:rPr>
        <w:t xml:space="preserve"> </w:t>
      </w:r>
      <w:r w:rsidR="00306EF5">
        <w:rPr>
          <w:rFonts w:ascii="Arial" w:hAnsi="Arial" w:cs="Arial"/>
          <w:sz w:val="24"/>
          <w:szCs w:val="24"/>
          <w:lang w:val="mn-MN"/>
        </w:rPr>
        <w:t xml:space="preserve">ард </w:t>
      </w:r>
      <w:r w:rsidR="00E865BF">
        <w:rPr>
          <w:rFonts w:ascii="Arial" w:hAnsi="Arial" w:cs="Arial"/>
          <w:sz w:val="24"/>
          <w:szCs w:val="24"/>
          <w:lang w:val="mn-MN"/>
        </w:rPr>
        <w:t xml:space="preserve">иргэдийнхээ </w:t>
      </w:r>
      <w:r w:rsidR="00306EF5">
        <w:rPr>
          <w:rFonts w:ascii="Arial" w:hAnsi="Arial" w:cs="Arial"/>
          <w:sz w:val="24"/>
          <w:szCs w:val="24"/>
          <w:lang w:val="mn-MN"/>
        </w:rPr>
        <w:t>сайхан амьдралын төлөө төрийн үйлчилгээг үзүүлж, орон нутгийн онцлог</w:t>
      </w:r>
      <w:r w:rsidR="00047488">
        <w:rPr>
          <w:rFonts w:ascii="Arial" w:hAnsi="Arial" w:cs="Arial"/>
          <w:sz w:val="24"/>
          <w:szCs w:val="24"/>
          <w:lang w:val="mn-MN"/>
        </w:rPr>
        <w:t>тоо</w:t>
      </w:r>
      <w:r w:rsidR="00306EF5">
        <w:rPr>
          <w:rFonts w:ascii="Arial" w:hAnsi="Arial" w:cs="Arial"/>
          <w:sz w:val="24"/>
          <w:szCs w:val="24"/>
          <w:lang w:val="mn-MN"/>
        </w:rPr>
        <w:t xml:space="preserve"> тулгуурлан хөгжсөөр ирсэн байдаг</w:t>
      </w:r>
      <w:r w:rsidR="00E865BF">
        <w:rPr>
          <w:rFonts w:ascii="Arial" w:hAnsi="Arial" w:cs="Arial"/>
          <w:sz w:val="24"/>
          <w:szCs w:val="24"/>
          <w:lang w:val="mn-MN"/>
        </w:rPr>
        <w:t xml:space="preserve">. </w:t>
      </w:r>
      <w:r w:rsidR="00306EF5">
        <w:rPr>
          <w:rFonts w:ascii="Arial" w:hAnsi="Arial" w:cs="Arial"/>
          <w:sz w:val="24"/>
          <w:szCs w:val="24"/>
          <w:lang w:val="mn-MN"/>
        </w:rPr>
        <w:t xml:space="preserve">Тэдгээрийн нэг нь </w:t>
      </w:r>
      <w:r w:rsidR="00E82244">
        <w:rPr>
          <w:rFonts w:ascii="Arial" w:hAnsi="Arial" w:cs="Arial"/>
          <w:sz w:val="24"/>
          <w:szCs w:val="24"/>
          <w:lang w:val="mn-MN"/>
        </w:rPr>
        <w:t xml:space="preserve">болох Хөвсгөл аймгийн </w:t>
      </w:r>
      <w:r w:rsidR="00047488">
        <w:rPr>
          <w:rFonts w:ascii="Arial" w:hAnsi="Arial" w:cs="Arial"/>
          <w:sz w:val="24"/>
          <w:szCs w:val="24"/>
          <w:lang w:val="mn-MN"/>
        </w:rPr>
        <w:t>24 сумын нэг бөгөөд үзэсгэлэнт</w:t>
      </w:r>
      <w:r w:rsidR="00E82244">
        <w:rPr>
          <w:rFonts w:ascii="Arial" w:hAnsi="Arial" w:cs="Arial"/>
          <w:sz w:val="24"/>
          <w:szCs w:val="24"/>
          <w:lang w:val="mn-MN"/>
        </w:rPr>
        <w:t xml:space="preserve"> </w:t>
      </w:r>
      <w:r w:rsidR="00306EF5">
        <w:rPr>
          <w:rFonts w:ascii="Arial" w:hAnsi="Arial" w:cs="Arial"/>
          <w:sz w:val="24"/>
          <w:szCs w:val="24"/>
          <w:lang w:val="mn-MN"/>
        </w:rPr>
        <w:t>Хан Эрчим уулын</w:t>
      </w:r>
      <w:r w:rsidR="00047488">
        <w:rPr>
          <w:rFonts w:ascii="Arial" w:hAnsi="Arial" w:cs="Arial"/>
          <w:sz w:val="24"/>
          <w:szCs w:val="24"/>
          <w:lang w:val="mn-MN"/>
        </w:rPr>
        <w:t xml:space="preserve"> өвөр</w:t>
      </w:r>
      <w:r w:rsidR="00306EF5">
        <w:rPr>
          <w:rFonts w:ascii="Arial" w:hAnsi="Arial" w:cs="Arial"/>
          <w:sz w:val="24"/>
          <w:szCs w:val="24"/>
          <w:lang w:val="mn-MN"/>
        </w:rPr>
        <w:t xml:space="preserve"> бэлийг түшиж, Хатан Бүгс</w:t>
      </w:r>
      <w:r w:rsidR="00E82244">
        <w:rPr>
          <w:rFonts w:ascii="Arial" w:hAnsi="Arial" w:cs="Arial"/>
          <w:sz w:val="24"/>
          <w:szCs w:val="24"/>
          <w:lang w:val="mn-MN"/>
        </w:rPr>
        <w:t xml:space="preserve">ийн голын нуга хөндийд” Хөвсгөл аймгйин Төмөрбулаг сум” хэмээн нэрийдсэн Засаг захиргааны анхан шатны нэгжийн төвийн шавыг 1925 онд тавьж, гал голомтыг бадраасан, үндэсний эрх чөлөөний тэмцэгч Хотогойдын Шадар ван Чингүнжавын </w:t>
      </w:r>
      <w:r w:rsidR="00047488">
        <w:rPr>
          <w:rFonts w:ascii="Arial" w:hAnsi="Arial" w:cs="Arial"/>
          <w:sz w:val="24"/>
          <w:szCs w:val="24"/>
          <w:lang w:val="mn-MN"/>
        </w:rPr>
        <w:t>хошуу нутгийн иргэд түүний үйлс гавъяаг залгамжлан мөнхжүүлсэн</w:t>
      </w:r>
      <w:r w:rsidR="00E82244">
        <w:rPr>
          <w:rFonts w:ascii="Arial" w:hAnsi="Arial" w:cs="Arial"/>
          <w:sz w:val="24"/>
          <w:szCs w:val="24"/>
          <w:lang w:val="mn-MN"/>
        </w:rPr>
        <w:t xml:space="preserve"> Монгол Улсын баатар Лхүнрэвийн Даваадорж, Дугарын Гунгаа </w:t>
      </w:r>
      <w:r w:rsidR="00047488">
        <w:rPr>
          <w:rFonts w:ascii="Arial" w:hAnsi="Arial" w:cs="Arial"/>
          <w:sz w:val="24"/>
          <w:szCs w:val="24"/>
          <w:lang w:val="mn-MN"/>
        </w:rPr>
        <w:t xml:space="preserve">асан </w:t>
      </w:r>
      <w:r w:rsidR="00E82244">
        <w:rPr>
          <w:rFonts w:ascii="Arial" w:hAnsi="Arial" w:cs="Arial"/>
          <w:sz w:val="24"/>
          <w:szCs w:val="24"/>
          <w:lang w:val="mn-MN"/>
        </w:rPr>
        <w:t xml:space="preserve">нарын </w:t>
      </w:r>
      <w:r w:rsidR="00047488">
        <w:rPr>
          <w:rFonts w:ascii="Arial" w:hAnsi="Arial" w:cs="Arial"/>
          <w:sz w:val="24"/>
          <w:szCs w:val="24"/>
          <w:lang w:val="mn-MN"/>
        </w:rPr>
        <w:t xml:space="preserve">төрсөн нутаг Төмөрбулагчууд бид билээ. </w:t>
      </w:r>
      <w:r w:rsidR="00E82244">
        <w:rPr>
          <w:rFonts w:ascii="Arial" w:hAnsi="Arial" w:cs="Arial"/>
          <w:sz w:val="24"/>
          <w:szCs w:val="24"/>
          <w:lang w:val="mn-MN"/>
        </w:rPr>
        <w:t>Төмөрбулаг сумынхаа хөгжлийн нйигэм эдийн засгийн байдлыг үзүүлэлтээс</w:t>
      </w:r>
      <w:r w:rsidR="00CA74CA">
        <w:rPr>
          <w:rFonts w:ascii="Arial" w:hAnsi="Arial" w:cs="Arial"/>
          <w:sz w:val="24"/>
          <w:szCs w:val="24"/>
          <w:lang w:val="mn-MN"/>
        </w:rPr>
        <w:t xml:space="preserve"> товч дурьдвал: </w:t>
      </w:r>
      <w:r w:rsidR="00556FE6" w:rsidRPr="00192634">
        <w:rPr>
          <w:rFonts w:ascii="Arial" w:hAnsi="Arial" w:cs="Arial"/>
          <w:sz w:val="24"/>
          <w:szCs w:val="24"/>
          <w:lang w:val="mn-MN"/>
        </w:rPr>
        <w:t xml:space="preserve">Нутаг дэвсгэрийн хэмжээ: 252172 га </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Өрх,  хүн амын тоо: 12</w:t>
      </w:r>
      <w:r w:rsidRPr="00CA74CA">
        <w:rPr>
          <w:rFonts w:ascii="Arial" w:hAnsi="Arial" w:cs="Arial"/>
          <w:sz w:val="24"/>
          <w:szCs w:val="24"/>
        </w:rPr>
        <w:t>40</w:t>
      </w:r>
      <w:r w:rsidRPr="00CA74CA">
        <w:rPr>
          <w:rFonts w:ascii="Arial" w:hAnsi="Arial" w:cs="Arial"/>
          <w:sz w:val="24"/>
          <w:szCs w:val="24"/>
          <w:lang w:val="mn-MN"/>
        </w:rPr>
        <w:t xml:space="preserve"> өрхийн 42</w:t>
      </w:r>
      <w:r w:rsidRPr="00CA74CA">
        <w:rPr>
          <w:rFonts w:ascii="Arial" w:hAnsi="Arial" w:cs="Arial"/>
          <w:sz w:val="24"/>
          <w:szCs w:val="24"/>
        </w:rPr>
        <w:t>82</w:t>
      </w:r>
      <w:r w:rsidRPr="00CA74CA">
        <w:rPr>
          <w:rFonts w:ascii="Arial" w:hAnsi="Arial" w:cs="Arial"/>
          <w:sz w:val="24"/>
          <w:szCs w:val="24"/>
          <w:lang w:val="mn-MN"/>
        </w:rPr>
        <w:t xml:space="preserve"> хүн амтай </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Яс үндэс: Хотогойд ястнууд зонхилон амьдардаг</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Засаг захиргааны нэгжийн тоо: 5 багт 6 төрийн байгууллага, 30 гаруй ААН, төрийн бус байгууллага үйл ажиллагаа эрхэлдэг</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Хөгжлийн тэргүүлэх чиглэл: ХАА-н салбар, /</w:t>
      </w:r>
      <w:r w:rsidRPr="00CA74CA">
        <w:rPr>
          <w:rFonts w:ascii="Arial" w:hAnsi="Arial" w:cs="Arial"/>
          <w:sz w:val="24"/>
          <w:szCs w:val="24"/>
        </w:rPr>
        <w:t xml:space="preserve">315692 </w:t>
      </w:r>
      <w:r w:rsidRPr="00CA74CA">
        <w:rPr>
          <w:rFonts w:ascii="Arial" w:hAnsi="Arial" w:cs="Arial"/>
          <w:sz w:val="24"/>
          <w:szCs w:val="24"/>
          <w:lang w:val="mn-MN"/>
        </w:rPr>
        <w:t>толгой мал, 1</w:t>
      </w:r>
      <w:r w:rsidRPr="00CA74CA">
        <w:rPr>
          <w:rFonts w:ascii="Arial" w:hAnsi="Arial" w:cs="Arial"/>
          <w:sz w:val="24"/>
          <w:szCs w:val="24"/>
        </w:rPr>
        <w:t>64220</w:t>
      </w:r>
      <w:r w:rsidRPr="00CA74CA">
        <w:rPr>
          <w:rFonts w:ascii="Arial" w:hAnsi="Arial" w:cs="Arial"/>
          <w:sz w:val="24"/>
          <w:szCs w:val="24"/>
          <w:lang w:val="mn-MN"/>
        </w:rPr>
        <w:t xml:space="preserve"> ямаа/</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Орон нутгийн бренд бүтээгдэхүүн: ноолуурын өндөр ашиг шимт “Эрчим омгийн хар ямаа” / жилд</w:t>
      </w:r>
      <w:r w:rsidR="00CA74CA">
        <w:rPr>
          <w:rFonts w:ascii="Arial" w:hAnsi="Arial" w:cs="Arial"/>
          <w:sz w:val="24"/>
          <w:szCs w:val="24"/>
          <w:lang w:val="mn-MN"/>
        </w:rPr>
        <w:t>ээ</w:t>
      </w:r>
      <w:r w:rsidRPr="00CA74CA">
        <w:rPr>
          <w:rFonts w:ascii="Arial" w:hAnsi="Arial" w:cs="Arial"/>
          <w:sz w:val="24"/>
          <w:szCs w:val="24"/>
          <w:lang w:val="mn-MN"/>
        </w:rPr>
        <w:t xml:space="preserve"> 60 .0 мянган тонн ноолуурын түүхий эд бэлтгэдэг/</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Нутгийн бахархал: Байгалийн үзэсгэлэнт газрууд /Сэлэнгэ мөрний эх 3 голын цутгалан “Олон голын бэлчир”, Бүгдгээний цутгалан, Уран дөш  уул, Торцын раш</w:t>
      </w:r>
      <w:r w:rsidR="00361CBA">
        <w:rPr>
          <w:rFonts w:ascii="Arial" w:hAnsi="Arial" w:cs="Arial"/>
          <w:sz w:val="24"/>
          <w:szCs w:val="24"/>
          <w:lang w:val="mn-MN"/>
        </w:rPr>
        <w:t>аа</w:t>
      </w:r>
      <w:r w:rsidRPr="00CA74CA">
        <w:rPr>
          <w:rFonts w:ascii="Arial" w:hAnsi="Arial" w:cs="Arial"/>
          <w:sz w:val="24"/>
          <w:szCs w:val="24"/>
          <w:lang w:val="mn-MN"/>
        </w:rPr>
        <w:t>ан</w:t>
      </w:r>
    </w:p>
    <w:p w:rsidR="00931A4F" w:rsidRPr="00CA74CA" w:rsidRDefault="00CA74CA" w:rsidP="009915D9">
      <w:pPr>
        <w:numPr>
          <w:ilvl w:val="0"/>
          <w:numId w:val="1"/>
        </w:numPr>
        <w:tabs>
          <w:tab w:val="clear" w:pos="720"/>
        </w:tabs>
        <w:spacing w:after="0" w:line="276" w:lineRule="auto"/>
        <w:ind w:left="0" w:firstLine="0"/>
        <w:jc w:val="both"/>
        <w:rPr>
          <w:rFonts w:ascii="Arial" w:hAnsi="Arial" w:cs="Arial"/>
          <w:sz w:val="24"/>
          <w:szCs w:val="24"/>
        </w:rPr>
      </w:pPr>
      <w:r>
        <w:rPr>
          <w:rFonts w:ascii="Arial" w:hAnsi="Arial" w:cs="Arial"/>
          <w:sz w:val="24"/>
          <w:szCs w:val="24"/>
          <w:lang w:val="mn-MN"/>
        </w:rPr>
        <w:t>Түүхийн дурсгал:</w:t>
      </w:r>
      <w:r w:rsidR="00556FE6" w:rsidRPr="00CA74CA">
        <w:rPr>
          <w:rFonts w:ascii="Arial" w:hAnsi="Arial" w:cs="Arial"/>
          <w:sz w:val="24"/>
          <w:szCs w:val="24"/>
          <w:lang w:val="mn-MN"/>
        </w:rPr>
        <w:t xml:space="preserve"> Хүннүгийн үеийн  буган чулуун хөшөө </w:t>
      </w:r>
    </w:p>
    <w:p w:rsidR="00931A4F" w:rsidRPr="00CA74CA" w:rsidRDefault="00556FE6" w:rsidP="009915D9">
      <w:pPr>
        <w:numPr>
          <w:ilvl w:val="0"/>
          <w:numId w:val="1"/>
        </w:numPr>
        <w:tabs>
          <w:tab w:val="clear" w:pos="720"/>
        </w:tabs>
        <w:spacing w:after="0" w:line="276" w:lineRule="auto"/>
        <w:ind w:left="0" w:firstLine="0"/>
        <w:jc w:val="both"/>
        <w:rPr>
          <w:rFonts w:ascii="Arial" w:hAnsi="Arial" w:cs="Arial"/>
          <w:sz w:val="24"/>
          <w:szCs w:val="24"/>
        </w:rPr>
      </w:pPr>
      <w:r w:rsidRPr="00CA74CA">
        <w:rPr>
          <w:rFonts w:ascii="Arial" w:hAnsi="Arial" w:cs="Arial"/>
          <w:sz w:val="24"/>
          <w:szCs w:val="24"/>
          <w:lang w:val="mn-MN"/>
        </w:rPr>
        <w:t>Алдартнууд: Монгол Улсын баатар Л.Даваадорж, Монгол Улсын баатар, гавъяат нисгэгч Д.Гунгаа, ардын жүжигчин Ч.Мөнхшүр, Хөдөлмөрийн баатар ямаачин П.Цагаач, аж үйлдвэрийн салбарын</w:t>
      </w:r>
      <w:r w:rsidR="00CA74CA">
        <w:rPr>
          <w:rFonts w:ascii="Arial" w:hAnsi="Arial" w:cs="Arial"/>
          <w:sz w:val="24"/>
          <w:szCs w:val="24"/>
          <w:lang w:val="mn-MN"/>
        </w:rPr>
        <w:t xml:space="preserve"> хөдөлмөрийн баатар Д.Дарамжав нарын төрсөн нутаг юм.</w:t>
      </w:r>
    </w:p>
    <w:p w:rsidR="006F0116" w:rsidRDefault="00CA74CA" w:rsidP="009915D9">
      <w:pPr>
        <w:spacing w:after="0" w:line="276" w:lineRule="auto"/>
        <w:ind w:firstLine="567"/>
        <w:jc w:val="both"/>
        <w:rPr>
          <w:rFonts w:ascii="Arial" w:hAnsi="Arial" w:cs="Arial"/>
          <w:sz w:val="24"/>
          <w:szCs w:val="24"/>
          <w:lang w:val="mn-MN"/>
        </w:rPr>
      </w:pPr>
      <w:r>
        <w:rPr>
          <w:rFonts w:ascii="Arial" w:hAnsi="Arial" w:cs="Arial"/>
          <w:sz w:val="24"/>
          <w:szCs w:val="24"/>
          <w:lang w:val="mn-MN"/>
        </w:rPr>
        <w:t>Сумын хөгжлийн гарцыг оновчтой тодорхойлох хамгийн эхний алхам бол орон нутгаа хөгжүүлэх давуу талууд болон тулгамдаж байгаа асуудлаа зөв тодорхойлох нь нэн чухал байдаг. Үүнийг шин</w:t>
      </w:r>
      <w:r w:rsidR="00361CBA">
        <w:rPr>
          <w:rFonts w:ascii="Arial" w:hAnsi="Arial" w:cs="Arial"/>
          <w:sz w:val="24"/>
          <w:szCs w:val="24"/>
          <w:lang w:val="mn-MN"/>
        </w:rPr>
        <w:t>ж</w:t>
      </w:r>
      <w:r>
        <w:rPr>
          <w:rFonts w:ascii="Arial" w:hAnsi="Arial" w:cs="Arial"/>
          <w:sz w:val="24"/>
          <w:szCs w:val="24"/>
          <w:lang w:val="mn-MN"/>
        </w:rPr>
        <w:t xml:space="preserve">лэх ухааны судалгааны шинжилгээний олон арга </w:t>
      </w:r>
      <w:r>
        <w:rPr>
          <w:rFonts w:ascii="Arial" w:hAnsi="Arial" w:cs="Arial"/>
          <w:sz w:val="24"/>
          <w:szCs w:val="24"/>
          <w:lang w:val="mn-MN"/>
        </w:rPr>
        <w:lastRenderedPageBreak/>
        <w:t xml:space="preserve">хэлбэрээр болон цаг хугацааны түүхэн хөгжлийн үзэл баримтлал, тухайн сумын нийгэм эдийн засгийн хөгжлийн үндсэн үзүүлэлтийн харьцууалалтаар ихэвчлэн бид тодорхойлж ирсэн. </w:t>
      </w:r>
      <w:r w:rsidR="00CF72E1">
        <w:rPr>
          <w:rFonts w:ascii="Arial" w:hAnsi="Arial" w:cs="Arial"/>
          <w:sz w:val="24"/>
          <w:szCs w:val="24"/>
          <w:lang w:val="mn-MN"/>
        </w:rPr>
        <w:t xml:space="preserve">Сум, </w:t>
      </w:r>
      <w:r w:rsidR="005F3D47">
        <w:rPr>
          <w:rFonts w:ascii="Arial" w:hAnsi="Arial" w:cs="Arial"/>
          <w:sz w:val="24"/>
          <w:szCs w:val="24"/>
          <w:lang w:val="mn-MN"/>
        </w:rPr>
        <w:t>орон нутгийн хөгжлийн бодлогыг тодорхойлогч байгууллага болох Нут</w:t>
      </w:r>
      <w:r w:rsidR="00CF72E1">
        <w:rPr>
          <w:rFonts w:ascii="Arial" w:hAnsi="Arial" w:cs="Arial"/>
          <w:sz w:val="24"/>
          <w:szCs w:val="24"/>
          <w:lang w:val="mn-MN"/>
        </w:rPr>
        <w:t>гийн өөрөө удирдах байгууллагын хувьд дээрх аргуудаас гадна орон нутгийн хөгжлийн</w:t>
      </w:r>
      <w:r w:rsidR="00192634">
        <w:rPr>
          <w:rFonts w:ascii="Arial" w:hAnsi="Arial" w:cs="Arial"/>
          <w:sz w:val="24"/>
          <w:szCs w:val="24"/>
          <w:lang w:val="mn-MN"/>
        </w:rPr>
        <w:t xml:space="preserve"> гарцыг хамгийн зөв оновчтой т</w:t>
      </w:r>
      <w:r w:rsidR="00CF72E1">
        <w:rPr>
          <w:rFonts w:ascii="Arial" w:hAnsi="Arial" w:cs="Arial"/>
          <w:sz w:val="24"/>
          <w:szCs w:val="24"/>
          <w:lang w:val="mn-MN"/>
        </w:rPr>
        <w:t>одрхойлох арга бол сум нутагтаа амьдарч байгаа боло</w:t>
      </w:r>
      <w:r w:rsidR="00192634">
        <w:rPr>
          <w:rFonts w:ascii="Arial" w:hAnsi="Arial" w:cs="Arial"/>
          <w:sz w:val="24"/>
          <w:szCs w:val="24"/>
          <w:lang w:val="mn-MN"/>
        </w:rPr>
        <w:t>н орон нутгийн хөгжлийн төлөө оюун бодлоо чилээн</w:t>
      </w:r>
      <w:r w:rsidR="00CF72E1">
        <w:rPr>
          <w:rFonts w:ascii="Arial" w:hAnsi="Arial" w:cs="Arial"/>
          <w:sz w:val="24"/>
          <w:szCs w:val="24"/>
          <w:lang w:val="mn-MN"/>
        </w:rPr>
        <w:t xml:space="preserve"> амьдарч байгаа иргэдийнхээ эрэлт хэрэгцээ санал, санаачлага, тэдний олон уургальч санал бодлыг хэлэлцүүлэн хөгжлийн гарцыг тодорхойлох нь хамгийн оновчтой арга гэж үзэж, тэдний оролцоотойгоор 2013 оноос эхлэн “Сумын хөгжлийн гарцыг иргэдийн оролцоотойгоор тодорхойлох” арга зам</w:t>
      </w:r>
      <w:r w:rsidR="008C3767">
        <w:rPr>
          <w:rFonts w:ascii="Arial" w:hAnsi="Arial" w:cs="Arial"/>
          <w:sz w:val="24"/>
          <w:szCs w:val="24"/>
          <w:lang w:val="mn-MN"/>
        </w:rPr>
        <w:t>ыг хэрэгжүүлж эхлэн ажиллаж бай</w:t>
      </w:r>
      <w:r w:rsidR="00CF72E1">
        <w:rPr>
          <w:rFonts w:ascii="Arial" w:hAnsi="Arial" w:cs="Arial"/>
          <w:sz w:val="24"/>
          <w:szCs w:val="24"/>
          <w:lang w:val="mn-MN"/>
        </w:rPr>
        <w:t>н</w:t>
      </w:r>
      <w:r w:rsidR="008C3767">
        <w:rPr>
          <w:rFonts w:ascii="Arial" w:hAnsi="Arial" w:cs="Arial"/>
          <w:sz w:val="24"/>
          <w:szCs w:val="24"/>
          <w:lang w:val="mn-MN"/>
        </w:rPr>
        <w:t>а</w:t>
      </w:r>
      <w:r w:rsidR="00CF72E1">
        <w:rPr>
          <w:rFonts w:ascii="Arial" w:hAnsi="Arial" w:cs="Arial"/>
          <w:sz w:val="24"/>
          <w:szCs w:val="24"/>
          <w:lang w:val="mn-MN"/>
        </w:rPr>
        <w:t xml:space="preserve">. </w:t>
      </w:r>
    </w:p>
    <w:p w:rsidR="000E2902" w:rsidRDefault="00CF72E1" w:rsidP="009915D9">
      <w:pPr>
        <w:spacing w:after="0" w:line="276" w:lineRule="auto"/>
        <w:ind w:firstLine="567"/>
        <w:jc w:val="both"/>
        <w:rPr>
          <w:rFonts w:ascii="Arial" w:hAnsi="Arial" w:cs="Arial"/>
          <w:sz w:val="24"/>
          <w:szCs w:val="24"/>
          <w:lang w:val="mn-MN"/>
        </w:rPr>
      </w:pPr>
      <w:r>
        <w:rPr>
          <w:rFonts w:ascii="Arial" w:hAnsi="Arial" w:cs="Arial"/>
          <w:sz w:val="24"/>
          <w:szCs w:val="24"/>
          <w:lang w:val="mn-MN"/>
        </w:rPr>
        <w:t>Төмөрбулаг сумын хөгжлийн давуу талыг бид орон нутгийнхаа нийгмийн хөгжлийн хувьд боловсролын байгууллагуудыг тэргүүлэх чиглэлээр тодорхойлон хөгжүүлж, “Оюунлаг, өндөр боловсролтой, чадвартай, орон нутгийн төлөө гэсэн сэтгэлгээ хандлага төлөвшсө</w:t>
      </w:r>
      <w:r w:rsidR="001C3C61">
        <w:rPr>
          <w:rFonts w:ascii="Arial" w:hAnsi="Arial" w:cs="Arial"/>
          <w:sz w:val="24"/>
          <w:szCs w:val="24"/>
          <w:lang w:val="mn-MN"/>
        </w:rPr>
        <w:t>н</w:t>
      </w:r>
      <w:r>
        <w:rPr>
          <w:rFonts w:ascii="Arial" w:hAnsi="Arial" w:cs="Arial"/>
          <w:sz w:val="24"/>
          <w:szCs w:val="24"/>
          <w:lang w:val="mn-MN"/>
        </w:rPr>
        <w:t xml:space="preserve">“ иргэдийг бий болгох гэж үзэж байна. Харин эдийн засгийн хөгжлийн тэргүүлэх чиглэлээр </w:t>
      </w:r>
      <w:r w:rsidR="001C3C61">
        <w:rPr>
          <w:rFonts w:ascii="Arial" w:hAnsi="Arial" w:cs="Arial"/>
          <w:sz w:val="24"/>
          <w:szCs w:val="24"/>
          <w:lang w:val="mn-MN"/>
        </w:rPr>
        <w:t xml:space="preserve"> орон нутгийн бүтээгрдэхүүний 70 орчим хувийн үйлдвэрлэлийг бий болгож буй “</w:t>
      </w:r>
      <w:r>
        <w:rPr>
          <w:rFonts w:ascii="Arial" w:hAnsi="Arial" w:cs="Arial"/>
          <w:sz w:val="24"/>
          <w:szCs w:val="24"/>
          <w:lang w:val="mn-MN"/>
        </w:rPr>
        <w:t>Хөдөө аж ахуйн хөгж</w:t>
      </w:r>
      <w:r w:rsidR="001C3C61">
        <w:rPr>
          <w:rFonts w:ascii="Arial" w:hAnsi="Arial" w:cs="Arial"/>
          <w:sz w:val="24"/>
          <w:szCs w:val="24"/>
          <w:lang w:val="mn-MN"/>
        </w:rPr>
        <w:t>ил”-</w:t>
      </w:r>
      <w:r>
        <w:rPr>
          <w:rFonts w:ascii="Arial" w:hAnsi="Arial" w:cs="Arial"/>
          <w:sz w:val="24"/>
          <w:szCs w:val="24"/>
          <w:lang w:val="mn-MN"/>
        </w:rPr>
        <w:t xml:space="preserve">ийг тодорхойлон түүн дотроо орон нутгийн ноолуурын </w:t>
      </w:r>
      <w:r w:rsidR="001C3C61">
        <w:rPr>
          <w:rFonts w:ascii="Arial" w:hAnsi="Arial" w:cs="Arial"/>
          <w:sz w:val="24"/>
          <w:szCs w:val="24"/>
          <w:lang w:val="mn-MN"/>
        </w:rPr>
        <w:t xml:space="preserve">өндөр гарц бүхий </w:t>
      </w:r>
      <w:r>
        <w:rPr>
          <w:rFonts w:ascii="Arial" w:hAnsi="Arial" w:cs="Arial"/>
          <w:sz w:val="24"/>
          <w:szCs w:val="24"/>
          <w:lang w:val="mn-MN"/>
        </w:rPr>
        <w:t>мах</w:t>
      </w:r>
      <w:r w:rsidR="001C3C61">
        <w:rPr>
          <w:rFonts w:ascii="Arial" w:hAnsi="Arial" w:cs="Arial"/>
          <w:sz w:val="24"/>
          <w:szCs w:val="24"/>
          <w:lang w:val="mn-MN"/>
        </w:rPr>
        <w:t>,</w:t>
      </w:r>
      <w:r>
        <w:rPr>
          <w:rFonts w:ascii="Arial" w:hAnsi="Arial" w:cs="Arial"/>
          <w:sz w:val="24"/>
          <w:szCs w:val="24"/>
          <w:lang w:val="mn-MN"/>
        </w:rPr>
        <w:t xml:space="preserve"> сүүний </w:t>
      </w:r>
      <w:r w:rsidR="001C3C61">
        <w:rPr>
          <w:rFonts w:ascii="Arial" w:hAnsi="Arial" w:cs="Arial"/>
          <w:sz w:val="24"/>
          <w:szCs w:val="24"/>
          <w:lang w:val="mn-MN"/>
        </w:rPr>
        <w:t>чанарлаг ашиг шимт, Эрчим омгийн ямааг өсгөн үржүүлэх, байгалийн “Эко аялал жуулчлал”-ыг</w:t>
      </w:r>
      <w:r w:rsidR="00FA37FB">
        <w:rPr>
          <w:rFonts w:ascii="Arial" w:hAnsi="Arial" w:cs="Arial"/>
          <w:sz w:val="24"/>
          <w:szCs w:val="24"/>
          <w:lang w:val="mn-MN"/>
        </w:rPr>
        <w:t xml:space="preserve"> хөгжүүлэх</w:t>
      </w:r>
      <w:r w:rsidR="001C3C61">
        <w:rPr>
          <w:rFonts w:ascii="Arial" w:hAnsi="Arial" w:cs="Arial"/>
          <w:sz w:val="24"/>
          <w:szCs w:val="24"/>
          <w:lang w:val="mn-MN"/>
        </w:rPr>
        <w:t xml:space="preserve"> бодлого хэмээн тодорхойлон ажиллаж байна. Сумын хөгжлийн хувьд тулгамдаж байгаа нийтлэг зарим асуудлуудыг өөрийн сумын </w:t>
      </w:r>
      <w:r w:rsidR="00DE4C9F">
        <w:rPr>
          <w:rFonts w:ascii="Arial" w:hAnsi="Arial" w:cs="Arial"/>
          <w:sz w:val="24"/>
          <w:szCs w:val="24"/>
          <w:lang w:val="mn-MN"/>
        </w:rPr>
        <w:t>3 жишээгээр</w:t>
      </w:r>
      <w:r w:rsidR="001C3C61">
        <w:rPr>
          <w:rFonts w:ascii="Arial" w:hAnsi="Arial" w:cs="Arial"/>
          <w:sz w:val="24"/>
          <w:szCs w:val="24"/>
          <w:lang w:val="mn-MN"/>
        </w:rPr>
        <w:t xml:space="preserve"> авч үзвэл дараах байдлаар томъё</w:t>
      </w:r>
      <w:r w:rsidR="00DE4C9F">
        <w:rPr>
          <w:rFonts w:ascii="Arial" w:hAnsi="Arial" w:cs="Arial"/>
          <w:sz w:val="24"/>
          <w:szCs w:val="24"/>
          <w:lang w:val="mn-MN"/>
        </w:rPr>
        <w:t>о</w:t>
      </w:r>
      <w:r w:rsidR="001C3C61">
        <w:rPr>
          <w:rFonts w:ascii="Arial" w:hAnsi="Arial" w:cs="Arial"/>
          <w:sz w:val="24"/>
          <w:szCs w:val="24"/>
          <w:lang w:val="mn-MN"/>
        </w:rPr>
        <w:t>лон авч үзвэл:</w:t>
      </w:r>
    </w:p>
    <w:p w:rsidR="000E2902" w:rsidRPr="00BA7D98" w:rsidRDefault="000E2902" w:rsidP="009915D9">
      <w:pPr>
        <w:spacing w:after="0" w:line="276" w:lineRule="auto"/>
        <w:ind w:firstLine="567"/>
        <w:jc w:val="both"/>
        <w:rPr>
          <w:rFonts w:ascii="Arial" w:hAnsi="Arial" w:cs="Arial"/>
          <w:b/>
          <w:sz w:val="24"/>
          <w:szCs w:val="24"/>
          <w:lang w:val="mn-MN"/>
        </w:rPr>
      </w:pPr>
      <w:r w:rsidRPr="00BA7D98">
        <w:rPr>
          <w:rFonts w:ascii="Arial" w:hAnsi="Arial" w:cs="Arial"/>
          <w:b/>
          <w:sz w:val="24"/>
          <w:szCs w:val="24"/>
          <w:lang w:val="mn-MN"/>
        </w:rPr>
        <w:t xml:space="preserve">Нэг. </w:t>
      </w:r>
      <w:r w:rsidR="001C3C61" w:rsidRPr="00BA7D98">
        <w:rPr>
          <w:rFonts w:ascii="Arial" w:hAnsi="Arial" w:cs="Arial"/>
          <w:b/>
          <w:sz w:val="24"/>
          <w:szCs w:val="24"/>
          <w:lang w:val="mn-MN"/>
        </w:rPr>
        <w:t xml:space="preserve">Үндэсний хэмжээнд буюу улс орны бодлогын түвшинд </w:t>
      </w:r>
      <w:r w:rsidRPr="00BA7D98">
        <w:rPr>
          <w:rFonts w:ascii="Arial" w:hAnsi="Arial" w:cs="Arial"/>
          <w:b/>
          <w:sz w:val="24"/>
          <w:szCs w:val="24"/>
          <w:lang w:val="mn-MN"/>
        </w:rPr>
        <w:t>сумын хөгжилд дараах асуудлуу</w:t>
      </w:r>
      <w:r w:rsidR="00556FE6" w:rsidRPr="00BA7D98">
        <w:rPr>
          <w:rFonts w:ascii="Arial" w:hAnsi="Arial" w:cs="Arial"/>
          <w:b/>
          <w:sz w:val="24"/>
          <w:szCs w:val="24"/>
          <w:lang w:val="mn-MN"/>
        </w:rPr>
        <w:t>д тулгамдсан асуудал болж байна.</w:t>
      </w:r>
    </w:p>
    <w:p w:rsidR="001C3C61" w:rsidRDefault="000E2902"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Хууль, эрх зүйн орчин хангалтгүй байгаа. Үүнийг нэг жишээгээр хэлэхэд: Сумдыг хөгжүүлэх хууль эрх зүйн орчин бараг байхгүй, бодлогын хэмжээнд </w:t>
      </w:r>
      <w:r w:rsidRPr="000E2902">
        <w:rPr>
          <w:rFonts w:ascii="Arial" w:hAnsi="Arial" w:cs="Arial"/>
          <w:lang w:val="mn-MN"/>
        </w:rPr>
        <w:t xml:space="preserve">”Сумын хөгжлийн нэгдсэн бодлого, төлөвлөлт, </w:t>
      </w:r>
      <w:r w:rsidR="00DE4C9F">
        <w:rPr>
          <w:rFonts w:ascii="Arial" w:hAnsi="Arial" w:cs="Arial"/>
          <w:lang w:val="mn-MN"/>
        </w:rPr>
        <w:t xml:space="preserve">сумын </w:t>
      </w:r>
      <w:r w:rsidRPr="000E2902">
        <w:rPr>
          <w:rFonts w:ascii="Arial" w:hAnsi="Arial" w:cs="Arial"/>
          <w:lang w:val="mn-MN"/>
        </w:rPr>
        <w:t>хөгжлийн загварчлал батлагдаагүй</w:t>
      </w:r>
      <w:r>
        <w:rPr>
          <w:rFonts w:ascii="Arial" w:hAnsi="Arial" w:cs="Arial"/>
          <w:lang w:val="mn-MN"/>
        </w:rPr>
        <w:t>.</w:t>
      </w:r>
    </w:p>
    <w:p w:rsidR="00DE4C9F" w:rsidRDefault="000E2902" w:rsidP="009915D9">
      <w:pPr>
        <w:pStyle w:val="ListParagraph"/>
        <w:numPr>
          <w:ilvl w:val="0"/>
          <w:numId w:val="2"/>
        </w:numPr>
        <w:spacing w:line="276" w:lineRule="auto"/>
        <w:ind w:left="0" w:firstLine="0"/>
        <w:jc w:val="both"/>
        <w:rPr>
          <w:rFonts w:ascii="Arial" w:hAnsi="Arial" w:cs="Arial"/>
          <w:lang w:val="mn-MN"/>
        </w:rPr>
      </w:pPr>
      <w:r w:rsidRPr="00DE4C9F">
        <w:rPr>
          <w:rFonts w:ascii="Arial" w:hAnsi="Arial" w:cs="Arial"/>
          <w:lang w:val="mn-MN"/>
        </w:rPr>
        <w:t>Эдийн засаг талаас нь</w:t>
      </w:r>
      <w:r w:rsidR="00DE4C9F">
        <w:rPr>
          <w:rFonts w:ascii="Arial" w:hAnsi="Arial" w:cs="Arial"/>
          <w:lang w:val="mn-MN"/>
        </w:rPr>
        <w:t xml:space="preserve">: авч үзвэл: </w:t>
      </w:r>
      <w:r w:rsidRPr="00DE4C9F">
        <w:rPr>
          <w:rFonts w:ascii="Arial" w:hAnsi="Arial" w:cs="Arial"/>
          <w:lang w:val="mn-MN"/>
        </w:rPr>
        <w:t xml:space="preserve"> сумын хөгжлийн талаар үе шаттай судалгаа</w:t>
      </w:r>
      <w:r w:rsidR="00556FE6">
        <w:rPr>
          <w:rFonts w:ascii="Arial" w:hAnsi="Arial" w:cs="Arial"/>
          <w:lang w:val="mn-MN"/>
        </w:rPr>
        <w:t>,</w:t>
      </w:r>
      <w:r w:rsidRPr="00DE4C9F">
        <w:rPr>
          <w:rFonts w:ascii="Arial" w:hAnsi="Arial" w:cs="Arial"/>
          <w:lang w:val="mn-MN"/>
        </w:rPr>
        <w:t xml:space="preserve"> шинжилгээ хийх ажил огт хийгдэхгүй байгаатай холбоотой улс, орон нутгийн дэд бүтцийн болон барилга байгууламж бусад хөрөнгө оруулалтын оновчтой, хуваарилалт</w:t>
      </w:r>
      <w:r w:rsidR="00361CBA">
        <w:rPr>
          <w:rFonts w:ascii="Arial" w:hAnsi="Arial" w:cs="Arial"/>
          <w:lang w:val="mn-MN"/>
        </w:rPr>
        <w:t>ын бодлого</w:t>
      </w:r>
      <w:r w:rsidRPr="00DE4C9F">
        <w:rPr>
          <w:rFonts w:ascii="Arial" w:hAnsi="Arial" w:cs="Arial"/>
          <w:lang w:val="mn-MN"/>
        </w:rPr>
        <w:t xml:space="preserve"> байхгүй.</w:t>
      </w:r>
      <w:r w:rsidR="004C7C10" w:rsidRPr="00DE4C9F">
        <w:rPr>
          <w:rFonts w:ascii="Arial" w:hAnsi="Arial" w:cs="Arial"/>
          <w:lang w:val="mn-MN"/>
        </w:rPr>
        <w:t xml:space="preserve"> Жишээ нь Хөвсгөл аймгийн хувьд зарим сумдад  сүүлийн 8 жилд сайжруулах хугацаа нь болоогүй байхад дэд бүтэц, барилга байгууламжуудыг бүгдийг нь шинэчлэн барьсан бол зарим суманд  хүний хөгжлийн хувьд амьдрах орчин нөхцөл маш хүн байхад нэг ч хөрөнгө оруулалт хийгдээгүй байх жишээтэй. </w:t>
      </w:r>
    </w:p>
    <w:p w:rsidR="00DE4C9F" w:rsidRDefault="00DE4C9F"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У</w:t>
      </w:r>
      <w:r w:rsidR="004C7C10" w:rsidRPr="00DE4C9F">
        <w:rPr>
          <w:rFonts w:ascii="Arial" w:hAnsi="Arial" w:cs="Arial"/>
          <w:lang w:val="mn-MN"/>
        </w:rPr>
        <w:t>лс төрийн шийдвэр</w:t>
      </w:r>
      <w:r>
        <w:rPr>
          <w:rFonts w:ascii="Arial" w:hAnsi="Arial" w:cs="Arial"/>
          <w:lang w:val="mn-MN"/>
        </w:rPr>
        <w:t xml:space="preserve"> талаас авч үзвэл: </w:t>
      </w:r>
      <w:r w:rsidR="004C7C10" w:rsidRPr="00DE4C9F">
        <w:rPr>
          <w:rFonts w:ascii="Arial" w:hAnsi="Arial" w:cs="Arial"/>
          <w:lang w:val="mn-MN"/>
        </w:rPr>
        <w:t xml:space="preserve"> Монгол Улсын Үндсэн хуульд заасан хүний с</w:t>
      </w:r>
      <w:r w:rsidR="007259B1">
        <w:rPr>
          <w:rFonts w:ascii="Arial" w:hAnsi="Arial" w:cs="Arial"/>
          <w:lang w:val="mn-MN"/>
        </w:rPr>
        <w:t xml:space="preserve">уурь эрхийн зарчмыг зөрчсөн улс </w:t>
      </w:r>
      <w:r w:rsidR="004C7C10" w:rsidRPr="00DE4C9F">
        <w:rPr>
          <w:rFonts w:ascii="Arial" w:hAnsi="Arial" w:cs="Arial"/>
          <w:lang w:val="mn-MN"/>
        </w:rPr>
        <w:t>төрчдийн гаргаж байгаа шийдвэртэй холбоотой. Тухайлбал Төмөрбулаг сумын хувьд 2008 онд  Монгол Улсын Засгийн газраас хэрэгжүүлж байга</w:t>
      </w:r>
      <w:r w:rsidRPr="00DE4C9F">
        <w:rPr>
          <w:rFonts w:ascii="Arial" w:hAnsi="Arial" w:cs="Arial"/>
          <w:lang w:val="mn-MN"/>
        </w:rPr>
        <w:t xml:space="preserve">а </w:t>
      </w:r>
      <w:r w:rsidR="004C7C10" w:rsidRPr="00DE4C9F">
        <w:rPr>
          <w:rFonts w:ascii="Arial" w:hAnsi="Arial" w:cs="Arial"/>
          <w:lang w:val="mn-MN"/>
        </w:rPr>
        <w:t xml:space="preserve"> “Шинэ сум” </w:t>
      </w:r>
      <w:r w:rsidRPr="00DE4C9F">
        <w:rPr>
          <w:rFonts w:ascii="Arial" w:hAnsi="Arial" w:cs="Arial"/>
          <w:lang w:val="mn-MN"/>
        </w:rPr>
        <w:t>төсөлд хамрагдлаа хэмээн холбогдох Яам</w:t>
      </w:r>
      <w:r w:rsidR="00361CBA">
        <w:rPr>
          <w:rFonts w:ascii="Arial" w:hAnsi="Arial" w:cs="Arial"/>
          <w:lang w:val="mn-MN"/>
        </w:rPr>
        <w:t>,</w:t>
      </w:r>
      <w:r w:rsidRPr="00DE4C9F">
        <w:rPr>
          <w:rFonts w:ascii="Arial" w:hAnsi="Arial" w:cs="Arial"/>
          <w:lang w:val="mn-MN"/>
        </w:rPr>
        <w:t xml:space="preserve"> агентлагаас томилогдсон албан тушаалтнууд барилга байгууламж барих шавыг тавих ёслолыг зохион байгуулсан боловч, Засгийн газрын Ерөнхий сайд нь өөрчлөгдсөнөөр “Шинэ сум төсөл” өөр аймгийн сум руу шилжиж, аймгийн зүгээс төсөлд хамрагдах </w:t>
      </w:r>
      <w:r w:rsidRPr="00DE4C9F">
        <w:rPr>
          <w:rFonts w:ascii="Arial" w:hAnsi="Arial" w:cs="Arial"/>
          <w:lang w:val="mn-MN"/>
        </w:rPr>
        <w:lastRenderedPageBreak/>
        <w:t>нэрээр 8 жил бараг хөрөнгө оруул</w:t>
      </w:r>
      <w:r>
        <w:rPr>
          <w:rFonts w:ascii="Arial" w:hAnsi="Arial" w:cs="Arial"/>
          <w:lang w:val="mn-MN"/>
        </w:rPr>
        <w:t xml:space="preserve">алт хийгдэхгүй байсаар хөгжлийн түвшин удааширч байх жишээтэй. </w:t>
      </w:r>
    </w:p>
    <w:p w:rsidR="00556FE6" w:rsidRPr="00BA7D98" w:rsidRDefault="00556FE6" w:rsidP="009915D9">
      <w:pPr>
        <w:spacing w:after="0" w:line="276" w:lineRule="auto"/>
        <w:ind w:firstLine="567"/>
        <w:jc w:val="both"/>
        <w:rPr>
          <w:rFonts w:ascii="Arial" w:hAnsi="Arial" w:cs="Arial"/>
          <w:b/>
          <w:sz w:val="24"/>
          <w:szCs w:val="24"/>
          <w:lang w:val="mn-MN"/>
        </w:rPr>
      </w:pPr>
      <w:r w:rsidRPr="00BA7D98">
        <w:rPr>
          <w:rFonts w:ascii="Arial" w:hAnsi="Arial" w:cs="Arial"/>
          <w:b/>
          <w:sz w:val="24"/>
          <w:szCs w:val="24"/>
          <w:lang w:val="mn-MN"/>
        </w:rPr>
        <w:t>Хоёр.Орон нутгийн түвшинд</w:t>
      </w:r>
      <w:r w:rsidRPr="00BA7D98">
        <w:rPr>
          <w:rFonts w:ascii="Arial" w:hAnsi="Arial" w:cs="Arial"/>
          <w:b/>
          <w:lang w:val="mn-MN"/>
        </w:rPr>
        <w:t xml:space="preserve"> </w:t>
      </w:r>
      <w:r w:rsidRPr="00BA7D98">
        <w:rPr>
          <w:rFonts w:ascii="Arial" w:hAnsi="Arial" w:cs="Arial"/>
          <w:b/>
          <w:sz w:val="24"/>
          <w:szCs w:val="24"/>
          <w:lang w:val="mn-MN"/>
        </w:rPr>
        <w:t>сумын хөгжилд дараах асуудлууд тулгамдсан асуудал болж байна.</w:t>
      </w:r>
    </w:p>
    <w:p w:rsidR="00A6574D" w:rsidRPr="004964DF" w:rsidRDefault="004964DF" w:rsidP="004964DF">
      <w:pPr>
        <w:pStyle w:val="ListParagraph"/>
        <w:numPr>
          <w:ilvl w:val="0"/>
          <w:numId w:val="2"/>
        </w:numPr>
        <w:spacing w:line="276" w:lineRule="auto"/>
        <w:ind w:left="0" w:firstLine="0"/>
        <w:jc w:val="both"/>
        <w:rPr>
          <w:rFonts w:ascii="Arial" w:hAnsi="Arial" w:cs="Arial"/>
          <w:lang w:val="mn-MN"/>
        </w:rPr>
      </w:pPr>
      <w:r w:rsidRPr="004964DF">
        <w:rPr>
          <w:rFonts w:ascii="Arial" w:hAnsi="Arial" w:cs="Arial"/>
          <w:lang w:val="mn-MN"/>
        </w:rPr>
        <w:t>Орон нутгийн төрийн байгууллагуудад өндөр боловсрол, мэдлэг чадвар бүхий боловсон хүчний</w:t>
      </w:r>
      <w:r w:rsidRPr="004964DF">
        <w:rPr>
          <w:rFonts w:ascii="Arial" w:hAnsi="Arial" w:cs="Arial"/>
        </w:rPr>
        <w:t xml:space="preserve"> </w:t>
      </w:r>
      <w:r w:rsidRPr="004964DF">
        <w:rPr>
          <w:rFonts w:ascii="Arial" w:hAnsi="Arial" w:cs="Arial"/>
          <w:lang w:val="mn-MN"/>
        </w:rPr>
        <w:t xml:space="preserve">нөөц /хүний нөөц/ хангалтгүй, тэдний тогтвор суурьшил муу байдаг. Энэ нь тухайн нутаг дэвсгэрийн амьдрах орчин нөхцөл муу, зах зээлийн багтаамж бага байгаатай холбоотой. </w:t>
      </w:r>
      <w:r>
        <w:rPr>
          <w:rFonts w:ascii="Arial" w:hAnsi="Arial" w:cs="Arial"/>
          <w:lang w:val="mn-MN"/>
        </w:rPr>
        <w:t>Нэн</w:t>
      </w:r>
      <w:r w:rsidR="00FE375E">
        <w:rPr>
          <w:rFonts w:ascii="Arial" w:hAnsi="Arial" w:cs="Arial"/>
        </w:rPr>
        <w:t xml:space="preserve"> </w:t>
      </w:r>
      <w:bookmarkStart w:id="0" w:name="_GoBack"/>
      <w:bookmarkEnd w:id="0"/>
      <w:r>
        <w:rPr>
          <w:rFonts w:ascii="Arial" w:hAnsi="Arial" w:cs="Arial"/>
          <w:lang w:val="mn-MN"/>
        </w:rPr>
        <w:t xml:space="preserve">ялангуяа </w:t>
      </w:r>
      <w:r w:rsidR="00A6574D" w:rsidRPr="004964DF">
        <w:rPr>
          <w:rFonts w:ascii="Arial" w:hAnsi="Arial" w:cs="Arial"/>
          <w:lang w:val="mn-MN"/>
        </w:rPr>
        <w:t>боловсролын байгууллагын</w:t>
      </w:r>
      <w:r>
        <w:rPr>
          <w:rFonts w:ascii="Arial" w:hAnsi="Arial" w:cs="Arial"/>
          <w:lang w:val="mn-MN"/>
        </w:rPr>
        <w:t xml:space="preserve"> хувьд</w:t>
      </w:r>
      <w:r w:rsidR="00A6574D" w:rsidRPr="004964DF">
        <w:rPr>
          <w:rFonts w:ascii="Arial" w:hAnsi="Arial" w:cs="Arial"/>
          <w:lang w:val="mn-MN"/>
        </w:rPr>
        <w:t xml:space="preserve"> өндөр мэдлэг чадвар бүхий </w:t>
      </w:r>
      <w:r>
        <w:rPr>
          <w:rFonts w:ascii="Arial" w:hAnsi="Arial" w:cs="Arial"/>
          <w:lang w:val="mn-MN"/>
        </w:rPr>
        <w:t>багш нарын хүрэлцээ</w:t>
      </w:r>
      <w:r w:rsidR="00A6574D" w:rsidRPr="004964DF">
        <w:rPr>
          <w:rFonts w:ascii="Arial" w:hAnsi="Arial" w:cs="Arial"/>
          <w:lang w:val="mn-MN"/>
        </w:rPr>
        <w:t xml:space="preserve"> дутмаг байдаг.</w:t>
      </w:r>
    </w:p>
    <w:p w:rsidR="00361CBA" w:rsidRPr="00A6574D" w:rsidRDefault="00A6574D"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 </w:t>
      </w:r>
      <w:r w:rsidRPr="00A6574D">
        <w:rPr>
          <w:rFonts w:ascii="Arial" w:hAnsi="Arial" w:cs="Arial"/>
          <w:lang w:val="mn-MN"/>
        </w:rPr>
        <w:t xml:space="preserve">Сумдын тухайн нутаг дэвсгэрийн баялагийн нөөц харилцан адилгүй байгаа. Мөн баялгийн нөөцийг зүй зохистой ашиглалтын бодлого </w:t>
      </w:r>
      <w:r>
        <w:rPr>
          <w:rFonts w:ascii="Arial" w:hAnsi="Arial" w:cs="Arial"/>
          <w:lang w:val="mn-MN"/>
        </w:rPr>
        <w:t xml:space="preserve">хангалтгүй. </w:t>
      </w:r>
      <w:r w:rsidR="007D7F12">
        <w:rPr>
          <w:rFonts w:ascii="Arial" w:hAnsi="Arial" w:cs="Arial"/>
          <w:lang w:val="mn-MN"/>
        </w:rPr>
        <w:t xml:space="preserve">Иймээс </w:t>
      </w:r>
      <w:r>
        <w:rPr>
          <w:rFonts w:ascii="Arial" w:hAnsi="Arial" w:cs="Arial"/>
          <w:lang w:val="mn-MN"/>
        </w:rPr>
        <w:t xml:space="preserve">сумдын хөгжлийн дотоод орчин нөхцөл нь орон нутаг дах баялагийн нөөц, өөрийн орлого бүрдүүлэх боломж, түүний зөв хуваарилалтаас онцгой хамааралтай.  </w:t>
      </w:r>
    </w:p>
    <w:p w:rsidR="00A6574D" w:rsidRDefault="002728EA"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Сумдын н</w:t>
      </w:r>
      <w:r w:rsidR="00A6574D">
        <w:rPr>
          <w:rFonts w:ascii="Arial" w:hAnsi="Arial" w:cs="Arial"/>
          <w:lang w:val="mn-MN"/>
        </w:rPr>
        <w:t>утаг дэ</w:t>
      </w:r>
      <w:r>
        <w:rPr>
          <w:rFonts w:ascii="Arial" w:hAnsi="Arial" w:cs="Arial"/>
          <w:lang w:val="mn-MN"/>
        </w:rPr>
        <w:t xml:space="preserve">всгэрийн зохион байгуулалтыг хэрхэн оновчтой хуваарилагдсан байдал болон орон нутгийн удирдлагууд хөгждийн бодлогоо зөв тодорхойлж, төрийн бодлого, дэмжлэгийг сумынхаа иргэдийн оролцоотойгоор зохион байгуулж, нутгийн хөгжилд -иргэдийн оролцоо- хамтын хүч”-ийг  бий болгох арга зам үр дүнтэй хэрэгжихгүй байна. </w:t>
      </w:r>
    </w:p>
    <w:p w:rsidR="002728EA" w:rsidRDefault="002728EA" w:rsidP="009915D9">
      <w:pPr>
        <w:pStyle w:val="ListParagraph"/>
        <w:spacing w:line="276" w:lineRule="auto"/>
        <w:ind w:left="0" w:firstLine="567"/>
        <w:jc w:val="both"/>
        <w:rPr>
          <w:rFonts w:ascii="Arial" w:hAnsi="Arial" w:cs="Arial"/>
          <w:lang w:val="mn-MN"/>
        </w:rPr>
      </w:pPr>
      <w:r>
        <w:rPr>
          <w:rFonts w:ascii="Arial" w:hAnsi="Arial" w:cs="Arial"/>
          <w:lang w:val="mn-MN"/>
        </w:rPr>
        <w:t xml:space="preserve"> Дээрх тулгамдсан асуудлыг практик талаас нь</w:t>
      </w:r>
      <w:r w:rsidR="00BA7D98">
        <w:rPr>
          <w:rFonts w:ascii="Arial" w:hAnsi="Arial" w:cs="Arial"/>
          <w:lang w:val="mn-MN"/>
        </w:rPr>
        <w:t xml:space="preserve"> ажиглалтын болон</w:t>
      </w:r>
      <w:r>
        <w:rPr>
          <w:rFonts w:ascii="Arial" w:hAnsi="Arial" w:cs="Arial"/>
          <w:lang w:val="mn-MN"/>
        </w:rPr>
        <w:t xml:space="preserve"> </w:t>
      </w:r>
      <w:r w:rsidR="00BA7D98">
        <w:rPr>
          <w:rFonts w:ascii="Arial" w:hAnsi="Arial" w:cs="Arial"/>
          <w:lang w:val="mn-MN"/>
        </w:rPr>
        <w:t xml:space="preserve"> са</w:t>
      </w:r>
      <w:r w:rsidR="007D7F12">
        <w:rPr>
          <w:rFonts w:ascii="Arial" w:hAnsi="Arial" w:cs="Arial"/>
          <w:lang w:val="mn-MN"/>
        </w:rPr>
        <w:t>нал асуулга,</w:t>
      </w:r>
      <w:r w:rsidR="00BA7D98">
        <w:rPr>
          <w:rFonts w:ascii="Arial" w:hAnsi="Arial" w:cs="Arial"/>
          <w:lang w:val="mn-MN"/>
        </w:rPr>
        <w:t xml:space="preserve"> баримт бичгийн зэрэг тодорхой </w:t>
      </w:r>
      <w:r>
        <w:rPr>
          <w:rFonts w:ascii="Arial" w:hAnsi="Arial" w:cs="Arial"/>
          <w:lang w:val="mn-MN"/>
        </w:rPr>
        <w:t>судалгааны аргаар судлан шинжилгээ хийсний үндсэн дээр “Сумын хөгжлийн гарц”-ыг сайжруулах арга замын талаар да</w:t>
      </w:r>
      <w:r w:rsidR="00BA7D98">
        <w:rPr>
          <w:rFonts w:ascii="Arial" w:hAnsi="Arial" w:cs="Arial"/>
          <w:lang w:val="mn-MN"/>
        </w:rPr>
        <w:t>раах са</w:t>
      </w:r>
      <w:r>
        <w:rPr>
          <w:rFonts w:ascii="Arial" w:hAnsi="Arial" w:cs="Arial"/>
          <w:lang w:val="mn-MN"/>
        </w:rPr>
        <w:t xml:space="preserve">налын </w:t>
      </w:r>
      <w:r w:rsidR="00BA7D98">
        <w:rPr>
          <w:rFonts w:ascii="Arial" w:hAnsi="Arial" w:cs="Arial"/>
          <w:lang w:val="mn-MN"/>
        </w:rPr>
        <w:t xml:space="preserve">шийдлийг </w:t>
      </w:r>
      <w:r>
        <w:rPr>
          <w:rFonts w:ascii="Arial" w:hAnsi="Arial" w:cs="Arial"/>
          <w:lang w:val="mn-MN"/>
        </w:rPr>
        <w:t xml:space="preserve">дэвшүүлж байна. Үүнд: </w:t>
      </w:r>
    </w:p>
    <w:p w:rsidR="007259B1" w:rsidRPr="00BA7D98" w:rsidRDefault="002728EA" w:rsidP="009915D9">
      <w:pPr>
        <w:pStyle w:val="ListParagraph"/>
        <w:spacing w:line="276" w:lineRule="auto"/>
        <w:ind w:left="0" w:firstLine="567"/>
        <w:jc w:val="both"/>
        <w:rPr>
          <w:rFonts w:ascii="Arial" w:hAnsi="Arial" w:cs="Arial"/>
          <w:b/>
          <w:lang w:val="mn-MN"/>
        </w:rPr>
      </w:pPr>
      <w:r w:rsidRPr="00BA7D98">
        <w:rPr>
          <w:rFonts w:ascii="Arial" w:hAnsi="Arial" w:cs="Arial"/>
          <w:b/>
          <w:lang w:val="mn-MN"/>
        </w:rPr>
        <w:t xml:space="preserve">Үндэсний хэмжээний бодлогын түвшинд: </w:t>
      </w:r>
    </w:p>
    <w:p w:rsidR="002728EA" w:rsidRDefault="007259B1"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У</w:t>
      </w:r>
      <w:r w:rsidR="002728EA">
        <w:rPr>
          <w:rFonts w:ascii="Arial" w:hAnsi="Arial" w:cs="Arial"/>
          <w:lang w:val="mn-MN"/>
        </w:rPr>
        <w:t>ИХ, Засгийн газраас сумдыг хөгжүүлэ</w:t>
      </w:r>
      <w:r>
        <w:rPr>
          <w:rFonts w:ascii="Arial" w:hAnsi="Arial" w:cs="Arial"/>
          <w:lang w:val="mn-MN"/>
        </w:rPr>
        <w:t>х хууль эрх зүйн орчин сайжруулж</w:t>
      </w:r>
      <w:r w:rsidR="002728EA">
        <w:rPr>
          <w:rFonts w:ascii="Arial" w:hAnsi="Arial" w:cs="Arial"/>
          <w:lang w:val="mn-MN"/>
        </w:rPr>
        <w:t xml:space="preserve">, үндэсний хэмжээний бодлого боловсруулж батлах, </w:t>
      </w:r>
      <w:r>
        <w:rPr>
          <w:rFonts w:ascii="Arial" w:hAnsi="Arial" w:cs="Arial"/>
          <w:lang w:val="mn-MN"/>
        </w:rPr>
        <w:t>сумын хөгжлийн загварчлалуудыг боловсруулж хэрэгжүүлэх, мэдээллийн сүлжээг оновчтой байлгах</w:t>
      </w:r>
    </w:p>
    <w:p w:rsidR="007259B1" w:rsidRDefault="007259B1"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Хөрөнгө оруулалтын арга хэмжээг суурь судалгаа шинжилгээний үнд</w:t>
      </w:r>
      <w:r w:rsidR="007D7F12">
        <w:rPr>
          <w:rFonts w:ascii="Arial" w:hAnsi="Arial" w:cs="Arial"/>
          <w:lang w:val="mn-MN"/>
        </w:rPr>
        <w:t>сэн дээр тухайн суманд нэн шаард</w:t>
      </w:r>
      <w:r>
        <w:rPr>
          <w:rFonts w:ascii="Arial" w:hAnsi="Arial" w:cs="Arial"/>
          <w:lang w:val="mn-MN"/>
        </w:rPr>
        <w:t>лагатай эрэлт хэрэгцээнд үндэслэн тэгш хуваарилалтын зарчмаар хийж, хүний хөгжлийг тэгш хангах бодлого зарчим хэрэгжүүлэх</w:t>
      </w:r>
    </w:p>
    <w:p w:rsidR="007259B1" w:rsidRDefault="007259B1"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Сумын хөгжлийн бодлогыг улс төрийн бодлогоос ангид авч үзэж, хүний хөгжил төвтэй, үндэсний эрх ашгийг дээдэлсэн бодлого баримтлах</w:t>
      </w:r>
    </w:p>
    <w:p w:rsidR="007259B1" w:rsidRPr="00BA7D98" w:rsidRDefault="007259B1" w:rsidP="009915D9">
      <w:pPr>
        <w:pStyle w:val="ListParagraph"/>
        <w:spacing w:line="276" w:lineRule="auto"/>
        <w:ind w:left="0" w:firstLine="567"/>
        <w:jc w:val="both"/>
        <w:rPr>
          <w:rFonts w:ascii="Arial" w:hAnsi="Arial" w:cs="Arial"/>
          <w:b/>
          <w:lang w:val="mn-MN"/>
        </w:rPr>
      </w:pPr>
      <w:r w:rsidRPr="00BA7D98">
        <w:rPr>
          <w:rFonts w:ascii="Arial" w:hAnsi="Arial" w:cs="Arial"/>
          <w:b/>
          <w:lang w:val="mn-MN"/>
        </w:rPr>
        <w:t>Орон нутгийн хэмжээний бодлогын түвшинд:</w:t>
      </w:r>
    </w:p>
    <w:p w:rsidR="007259B1" w:rsidRDefault="007259B1"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Орон нутаг дах боловсон хүчний оновчтой бодлогыг хэрэгжүүлэх. Тэр тусмаа сумын түвшинд дэх </w:t>
      </w:r>
      <w:r w:rsidR="002E72EF">
        <w:rPr>
          <w:rFonts w:ascii="Arial" w:hAnsi="Arial" w:cs="Arial"/>
          <w:lang w:val="mn-MN"/>
        </w:rPr>
        <w:t>боловсролын байгууллагуудын хөгжлийн бодлогы зөв тодорхойлж хэрэгжүүлснээр тухайн орон нутгаас төрж гарсан өндөр мэдлэг, чадвар бүхий</w:t>
      </w:r>
      <w:r w:rsidR="00192634">
        <w:rPr>
          <w:rFonts w:ascii="Arial" w:hAnsi="Arial" w:cs="Arial"/>
          <w:lang w:val="mn-MN"/>
        </w:rPr>
        <w:t>, эх оронч үзэл, зөв хандлага төлөвшсөн</w:t>
      </w:r>
      <w:r w:rsidR="002E72EF">
        <w:rPr>
          <w:rFonts w:ascii="Arial" w:hAnsi="Arial" w:cs="Arial"/>
          <w:lang w:val="mn-MN"/>
        </w:rPr>
        <w:t xml:space="preserve"> боловсон хүчнээрээ дамжуулан сумаа хөгжүүлэх боломжтой.</w:t>
      </w:r>
    </w:p>
    <w:p w:rsidR="002E72EF" w:rsidRDefault="002E72EF"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Орон нутаг дах хөгжлийн тэргүүлэх чиглэл, хөгжлийн давуу тал, баялагийн нөөцийн бодлого төлөвлөлтийг оновчтой тодорхойлж, сумын онцлогийг тусгасан өөрийгөө дэмжих эдийн засагтай,  өрх бүр нь байнгын орлогын эх үүсвэр бүхий үйлдвэрлэл эрхэлсэн  өөрийн хөгжлийн загварчлалтай сумыг хөгжүүлэх орон нутгийн бодлого хэрэгжүүлэх</w:t>
      </w:r>
    </w:p>
    <w:p w:rsidR="002E72EF" w:rsidRDefault="00BA7D98"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lastRenderedPageBreak/>
        <w:t xml:space="preserve">Сумын хөгжлийн гарцыг </w:t>
      </w:r>
      <w:r w:rsidR="002E72EF">
        <w:rPr>
          <w:rFonts w:ascii="Arial" w:hAnsi="Arial" w:cs="Arial"/>
          <w:lang w:val="mn-MN"/>
        </w:rPr>
        <w:t>иргэдийн оролцоонд</w:t>
      </w:r>
      <w:r>
        <w:rPr>
          <w:rFonts w:ascii="Arial" w:hAnsi="Arial" w:cs="Arial"/>
          <w:lang w:val="mn-MN"/>
        </w:rPr>
        <w:t>оо тулгуурл</w:t>
      </w:r>
      <w:r w:rsidR="002E72EF">
        <w:rPr>
          <w:rFonts w:ascii="Arial" w:hAnsi="Arial" w:cs="Arial"/>
          <w:lang w:val="mn-MN"/>
        </w:rPr>
        <w:t xml:space="preserve">ан </w:t>
      </w:r>
      <w:r>
        <w:rPr>
          <w:rFonts w:ascii="Arial" w:hAnsi="Arial" w:cs="Arial"/>
          <w:lang w:val="mn-MN"/>
        </w:rPr>
        <w:t xml:space="preserve">тодорхойлж, иргэдийнхээ гаргасан санал санаачлага, дэмжлэгийг орон нутгийн бодлого шийдвэрт тусган, өөрсдөө амьдрах орчноо бий болгох, тулгамдсан асуудлаа өөрсдийн хүчээр, төрийн тодорхой дэмжлэгтэйгээр хэрэгжүүлж чаддаг </w:t>
      </w:r>
      <w:r w:rsidR="002C39E9">
        <w:rPr>
          <w:rFonts w:ascii="Arial" w:hAnsi="Arial" w:cs="Arial"/>
          <w:lang w:val="mn-MN"/>
        </w:rPr>
        <w:t xml:space="preserve">орон нутгийн удирдлагын тогтолцоог бий болгох </w:t>
      </w:r>
    </w:p>
    <w:p w:rsidR="002C39E9" w:rsidRDefault="002C39E9" w:rsidP="009915D9">
      <w:pPr>
        <w:pStyle w:val="ListParagraph"/>
        <w:spacing w:line="276" w:lineRule="auto"/>
        <w:ind w:left="0" w:firstLine="567"/>
        <w:jc w:val="both"/>
        <w:rPr>
          <w:rFonts w:ascii="Arial" w:hAnsi="Arial" w:cs="Arial"/>
          <w:lang w:val="mn-MN"/>
        </w:rPr>
      </w:pPr>
      <w:r>
        <w:rPr>
          <w:rFonts w:ascii="Arial" w:hAnsi="Arial" w:cs="Arial"/>
          <w:lang w:val="mn-MN"/>
        </w:rPr>
        <w:t xml:space="preserve">Төмөрбулаг сумын хөгжлийн гарцыг иргэдийн оролцоотой зохион байгуулж байгаа “Сайн туршлагын талаар зарим жишээг танилцуувал: </w:t>
      </w:r>
    </w:p>
    <w:p w:rsidR="002C39E9" w:rsidRDefault="006D2344"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 “Эрчим хөгжил-2021” сумын хөгжлийн төлөвлөгөөг дунд хугацааны төлөвлөгөөг иргэдийн санал, санаачлага оролцоотойгоор боловсруулан ажиллаж байна.</w:t>
      </w:r>
    </w:p>
    <w:p w:rsidR="006D2344" w:rsidRDefault="006D2344"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Орон нутгийн эдийн хөгжлийн давуу тал болох мал сүргийн өсөлт нь бэлчээрийн даац хэтрүүлэх эрсдэл үүсгэж байгааг </w:t>
      </w:r>
      <w:r w:rsidR="00192634">
        <w:rPr>
          <w:rFonts w:ascii="Arial" w:hAnsi="Arial" w:cs="Arial"/>
          <w:lang w:val="mn-MN"/>
        </w:rPr>
        <w:t>тодорхойлж иргэдийн санал, санаачлагаар баг тус бүрийн нутаг дэвсгэрийн зохион байгуулалтыг хэрэгжүүлж “Бэлчээр ашиглалтын ажлын хэсэг байгуулах” ажлыг байгуулснаар бэлчээрийн ашиглалт, төлөвлөлт, мал сүргийн зохистой өсөлтийг хангах бодлого хэрэгжиж боломжийг бүрдүүлж  байна. Тухайлбал: Эрчим омгийн ямааг үүлдэр болгох ажлыг зохион байгуулж, өндөр ашиг шимт, хагас эрчимжсэн МАА-г хөгжүүлэх, түүний бүтээгдэхүүнийг гадаад зах зээлд гаргах судалгаа хийгдэж байна.</w:t>
      </w:r>
    </w:p>
    <w:p w:rsidR="00192634" w:rsidRDefault="00192634"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Сумын хөгжлийн гарцад иргэдийн саналын тусгах арга хэмжээний хүрээнд “Сумын хөгжилд- миний санаа” илтгэл, эсээ бичлэгийн уралдааныг хүүхэд, залуучууд зэрэг ангиллаар зохион байгуулж, иргэдийн саналыг авч байгаа.</w:t>
      </w:r>
      <w:r w:rsidR="008C3767">
        <w:rPr>
          <w:rFonts w:ascii="Arial" w:hAnsi="Arial" w:cs="Arial"/>
          <w:lang w:val="mn-MN"/>
        </w:rPr>
        <w:t xml:space="preserve"> </w:t>
      </w:r>
      <w:r w:rsidRPr="008C3767">
        <w:rPr>
          <w:rFonts w:ascii="Arial" w:hAnsi="Arial" w:cs="Arial"/>
          <w:lang w:val="mn-MN"/>
        </w:rPr>
        <w:t xml:space="preserve">Мөн иргэдийн оролцоог хүний хөгжлийн бүх түвшинд хангах зорилгоор жил бүр 1-ээс доошгүй чуулган, зөвлөгөөнийг зохион байгуулж байна. </w:t>
      </w:r>
    </w:p>
    <w:p w:rsidR="008C3767" w:rsidRDefault="008C3767" w:rsidP="009915D9">
      <w:pPr>
        <w:pStyle w:val="ListParagraph"/>
        <w:numPr>
          <w:ilvl w:val="0"/>
          <w:numId w:val="2"/>
        </w:numPr>
        <w:spacing w:line="276" w:lineRule="auto"/>
        <w:ind w:left="0" w:firstLine="0"/>
        <w:jc w:val="both"/>
        <w:rPr>
          <w:rFonts w:ascii="Arial" w:hAnsi="Arial" w:cs="Arial"/>
          <w:lang w:val="mn-MN"/>
        </w:rPr>
      </w:pPr>
      <w:r>
        <w:rPr>
          <w:rFonts w:ascii="Arial" w:hAnsi="Arial" w:cs="Arial"/>
          <w:lang w:val="mn-MN"/>
        </w:rPr>
        <w:t xml:space="preserve">Орон нутгийн иргэдийн “Сумын хөгжлийн талаарх” санал санаачилгыг бодлогын түвшинд тодорхойлж, төрийн байгууллагуудаас хамтран төсөв санхүүгийн дэмжлэгтэйгээр хэрэгжүүлэх ажлыг 2013 оноос эхлэн хэрэгжүүлж байна. </w:t>
      </w:r>
    </w:p>
    <w:p w:rsidR="008C3767" w:rsidRDefault="008C3767" w:rsidP="009915D9">
      <w:pPr>
        <w:pStyle w:val="ListParagraph"/>
        <w:spacing w:line="276" w:lineRule="auto"/>
        <w:ind w:left="0"/>
        <w:rPr>
          <w:rFonts w:ascii="Arial" w:hAnsi="Arial" w:cs="Arial"/>
          <w:lang w:val="mn-MN"/>
        </w:rPr>
      </w:pPr>
    </w:p>
    <w:p w:rsidR="008C3767" w:rsidRDefault="008C3767" w:rsidP="009915D9">
      <w:pPr>
        <w:pStyle w:val="ListParagraph"/>
        <w:spacing w:line="276" w:lineRule="auto"/>
        <w:ind w:left="0"/>
        <w:rPr>
          <w:rFonts w:ascii="Arial" w:hAnsi="Arial" w:cs="Arial"/>
          <w:lang w:val="mn-MN"/>
        </w:rPr>
      </w:pPr>
    </w:p>
    <w:p w:rsidR="008C3767" w:rsidRDefault="008C3767" w:rsidP="009915D9">
      <w:pPr>
        <w:pStyle w:val="ListParagraph"/>
        <w:spacing w:line="276" w:lineRule="auto"/>
        <w:ind w:left="0"/>
        <w:jc w:val="center"/>
        <w:rPr>
          <w:rFonts w:ascii="Arial" w:hAnsi="Arial" w:cs="Arial"/>
          <w:bCs/>
          <w:lang w:val="mn-MN"/>
        </w:rPr>
      </w:pPr>
      <w:r>
        <w:rPr>
          <w:rFonts w:ascii="Arial" w:hAnsi="Arial" w:cs="Arial"/>
          <w:bCs/>
          <w:lang w:val="mn-MN"/>
        </w:rPr>
        <w:t xml:space="preserve">Уралдаанд оролцогч: Хөвсгөл аймгийн </w:t>
      </w:r>
    </w:p>
    <w:p w:rsidR="008C3767" w:rsidRDefault="008C3767" w:rsidP="009915D9">
      <w:pPr>
        <w:pStyle w:val="ListParagraph"/>
        <w:spacing w:line="276" w:lineRule="auto"/>
        <w:ind w:left="0"/>
        <w:jc w:val="center"/>
        <w:rPr>
          <w:rFonts w:ascii="Arial" w:hAnsi="Arial" w:cs="Arial"/>
          <w:bCs/>
          <w:lang w:val="mn-MN"/>
        </w:rPr>
      </w:pPr>
      <w:r>
        <w:rPr>
          <w:rFonts w:ascii="Arial" w:hAnsi="Arial" w:cs="Arial"/>
          <w:bCs/>
          <w:lang w:val="mn-MN"/>
        </w:rPr>
        <w:t>Төмөрбулаг сумын 5-р багийн иргэн,</w:t>
      </w:r>
    </w:p>
    <w:p w:rsidR="008C3767" w:rsidRDefault="008C3767" w:rsidP="009915D9">
      <w:pPr>
        <w:pStyle w:val="ListParagraph"/>
        <w:spacing w:line="276" w:lineRule="auto"/>
        <w:ind w:left="0"/>
        <w:jc w:val="center"/>
        <w:rPr>
          <w:rFonts w:ascii="Arial" w:hAnsi="Arial" w:cs="Arial"/>
          <w:bCs/>
          <w:lang w:val="mn-MN"/>
        </w:rPr>
      </w:pPr>
      <w:r>
        <w:rPr>
          <w:rFonts w:ascii="Arial" w:hAnsi="Arial" w:cs="Arial"/>
          <w:bCs/>
          <w:lang w:val="mn-MN"/>
        </w:rPr>
        <w:t xml:space="preserve"> Иргэдийн Төлөөлөгчдийн Хурлын нарийн бичгийн дарга </w:t>
      </w:r>
    </w:p>
    <w:p w:rsidR="008C3767" w:rsidRDefault="008C3767" w:rsidP="009915D9">
      <w:pPr>
        <w:pStyle w:val="ListParagraph"/>
        <w:spacing w:line="276" w:lineRule="auto"/>
        <w:ind w:left="0"/>
        <w:jc w:val="center"/>
        <w:rPr>
          <w:rFonts w:ascii="Arial" w:hAnsi="Arial" w:cs="Arial"/>
          <w:bCs/>
          <w:lang w:val="mn-MN"/>
        </w:rPr>
      </w:pPr>
      <w:r>
        <w:rPr>
          <w:rFonts w:ascii="Arial" w:hAnsi="Arial" w:cs="Arial"/>
          <w:bCs/>
          <w:lang w:val="mn-MN"/>
        </w:rPr>
        <w:t xml:space="preserve">Цэцэгмаагийн Бямбадорж </w:t>
      </w:r>
    </w:p>
    <w:p w:rsidR="008C3767" w:rsidRDefault="008C3767" w:rsidP="009915D9">
      <w:pPr>
        <w:pStyle w:val="ListParagraph"/>
        <w:spacing w:line="276" w:lineRule="auto"/>
        <w:ind w:left="0"/>
        <w:jc w:val="center"/>
        <w:rPr>
          <w:rFonts w:ascii="Arial" w:hAnsi="Arial" w:cs="Arial"/>
          <w:bCs/>
          <w:lang w:val="mn-MN"/>
        </w:rPr>
      </w:pPr>
      <w:r>
        <w:rPr>
          <w:rFonts w:ascii="Arial" w:hAnsi="Arial" w:cs="Arial"/>
          <w:bCs/>
          <w:lang w:val="mn-MN"/>
        </w:rPr>
        <w:t xml:space="preserve">Утас: 976—89130497, </w:t>
      </w:r>
    </w:p>
    <w:p w:rsidR="008C3767" w:rsidRPr="00654692" w:rsidRDefault="008C3767" w:rsidP="009915D9">
      <w:pPr>
        <w:pStyle w:val="ListParagraph"/>
        <w:spacing w:line="276" w:lineRule="auto"/>
        <w:ind w:left="0"/>
        <w:jc w:val="center"/>
        <w:rPr>
          <w:rFonts w:ascii="Arial" w:hAnsi="Arial" w:cs="Arial"/>
          <w:bCs/>
        </w:rPr>
      </w:pPr>
      <w:r>
        <w:rPr>
          <w:rFonts w:ascii="Arial" w:hAnsi="Arial" w:cs="Arial"/>
          <w:bCs/>
          <w:lang w:val="mn-MN"/>
        </w:rPr>
        <w:t xml:space="preserve">Цахим хаяг: </w:t>
      </w:r>
      <w:r>
        <w:rPr>
          <w:rFonts w:ascii="Arial" w:hAnsi="Arial" w:cs="Arial"/>
          <w:bCs/>
        </w:rPr>
        <w:t>Byambaa_ith@yahoo.com</w:t>
      </w:r>
    </w:p>
    <w:p w:rsidR="008C3767" w:rsidRPr="008C3767" w:rsidRDefault="008C3767" w:rsidP="009915D9">
      <w:pPr>
        <w:pStyle w:val="ListParagraph"/>
        <w:spacing w:line="276" w:lineRule="auto"/>
        <w:ind w:left="0"/>
        <w:rPr>
          <w:rFonts w:ascii="Arial" w:hAnsi="Arial" w:cs="Arial"/>
          <w:lang w:val="mn-MN"/>
        </w:rPr>
      </w:pPr>
    </w:p>
    <w:p w:rsidR="00192634" w:rsidRDefault="00192634" w:rsidP="009915D9">
      <w:pPr>
        <w:pStyle w:val="ListParagraph"/>
        <w:spacing w:line="276" w:lineRule="auto"/>
        <w:ind w:left="0"/>
        <w:jc w:val="both"/>
        <w:rPr>
          <w:rFonts w:ascii="Arial" w:hAnsi="Arial" w:cs="Arial"/>
          <w:lang w:val="mn-MN"/>
        </w:rPr>
      </w:pPr>
    </w:p>
    <w:p w:rsidR="007259B1" w:rsidRPr="00361CBA" w:rsidRDefault="007259B1" w:rsidP="009915D9">
      <w:pPr>
        <w:pStyle w:val="ListParagraph"/>
        <w:spacing w:line="276" w:lineRule="auto"/>
        <w:ind w:left="0"/>
        <w:jc w:val="both"/>
        <w:rPr>
          <w:rFonts w:ascii="Arial" w:hAnsi="Arial" w:cs="Arial"/>
          <w:lang w:val="mn-MN"/>
        </w:rPr>
      </w:pPr>
    </w:p>
    <w:sectPr w:rsidR="007259B1" w:rsidRPr="00361CBA" w:rsidSect="00C44B7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57F5"/>
    <w:multiLevelType w:val="hybridMultilevel"/>
    <w:tmpl w:val="551EDD6E"/>
    <w:lvl w:ilvl="0" w:tplc="6174116A">
      <w:start w:val="1"/>
      <w:numFmt w:val="bullet"/>
      <w:lvlText w:val=""/>
      <w:lvlJc w:val="left"/>
      <w:pPr>
        <w:tabs>
          <w:tab w:val="num" w:pos="720"/>
        </w:tabs>
        <w:ind w:left="720" w:hanging="360"/>
      </w:pPr>
      <w:rPr>
        <w:rFonts w:ascii="Wingdings" w:hAnsi="Wingdings" w:hint="default"/>
      </w:rPr>
    </w:lvl>
    <w:lvl w:ilvl="1" w:tplc="57FE0E20" w:tentative="1">
      <w:start w:val="1"/>
      <w:numFmt w:val="bullet"/>
      <w:lvlText w:val=""/>
      <w:lvlJc w:val="left"/>
      <w:pPr>
        <w:tabs>
          <w:tab w:val="num" w:pos="1440"/>
        </w:tabs>
        <w:ind w:left="1440" w:hanging="360"/>
      </w:pPr>
      <w:rPr>
        <w:rFonts w:ascii="Wingdings" w:hAnsi="Wingdings" w:hint="default"/>
      </w:rPr>
    </w:lvl>
    <w:lvl w:ilvl="2" w:tplc="61B02EEE" w:tentative="1">
      <w:start w:val="1"/>
      <w:numFmt w:val="bullet"/>
      <w:lvlText w:val=""/>
      <w:lvlJc w:val="left"/>
      <w:pPr>
        <w:tabs>
          <w:tab w:val="num" w:pos="2160"/>
        </w:tabs>
        <w:ind w:left="2160" w:hanging="360"/>
      </w:pPr>
      <w:rPr>
        <w:rFonts w:ascii="Wingdings" w:hAnsi="Wingdings" w:hint="default"/>
      </w:rPr>
    </w:lvl>
    <w:lvl w:ilvl="3" w:tplc="DD5EFDD0" w:tentative="1">
      <w:start w:val="1"/>
      <w:numFmt w:val="bullet"/>
      <w:lvlText w:val=""/>
      <w:lvlJc w:val="left"/>
      <w:pPr>
        <w:tabs>
          <w:tab w:val="num" w:pos="2880"/>
        </w:tabs>
        <w:ind w:left="2880" w:hanging="360"/>
      </w:pPr>
      <w:rPr>
        <w:rFonts w:ascii="Wingdings" w:hAnsi="Wingdings" w:hint="default"/>
      </w:rPr>
    </w:lvl>
    <w:lvl w:ilvl="4" w:tplc="CC50AD28" w:tentative="1">
      <w:start w:val="1"/>
      <w:numFmt w:val="bullet"/>
      <w:lvlText w:val=""/>
      <w:lvlJc w:val="left"/>
      <w:pPr>
        <w:tabs>
          <w:tab w:val="num" w:pos="3600"/>
        </w:tabs>
        <w:ind w:left="3600" w:hanging="360"/>
      </w:pPr>
      <w:rPr>
        <w:rFonts w:ascii="Wingdings" w:hAnsi="Wingdings" w:hint="default"/>
      </w:rPr>
    </w:lvl>
    <w:lvl w:ilvl="5" w:tplc="75B0694E" w:tentative="1">
      <w:start w:val="1"/>
      <w:numFmt w:val="bullet"/>
      <w:lvlText w:val=""/>
      <w:lvlJc w:val="left"/>
      <w:pPr>
        <w:tabs>
          <w:tab w:val="num" w:pos="4320"/>
        </w:tabs>
        <w:ind w:left="4320" w:hanging="360"/>
      </w:pPr>
      <w:rPr>
        <w:rFonts w:ascii="Wingdings" w:hAnsi="Wingdings" w:hint="default"/>
      </w:rPr>
    </w:lvl>
    <w:lvl w:ilvl="6" w:tplc="6040F816" w:tentative="1">
      <w:start w:val="1"/>
      <w:numFmt w:val="bullet"/>
      <w:lvlText w:val=""/>
      <w:lvlJc w:val="left"/>
      <w:pPr>
        <w:tabs>
          <w:tab w:val="num" w:pos="5040"/>
        </w:tabs>
        <w:ind w:left="5040" w:hanging="360"/>
      </w:pPr>
      <w:rPr>
        <w:rFonts w:ascii="Wingdings" w:hAnsi="Wingdings" w:hint="default"/>
      </w:rPr>
    </w:lvl>
    <w:lvl w:ilvl="7" w:tplc="F26CC2C2" w:tentative="1">
      <w:start w:val="1"/>
      <w:numFmt w:val="bullet"/>
      <w:lvlText w:val=""/>
      <w:lvlJc w:val="left"/>
      <w:pPr>
        <w:tabs>
          <w:tab w:val="num" w:pos="5760"/>
        </w:tabs>
        <w:ind w:left="5760" w:hanging="360"/>
      </w:pPr>
      <w:rPr>
        <w:rFonts w:ascii="Wingdings" w:hAnsi="Wingdings" w:hint="default"/>
      </w:rPr>
    </w:lvl>
    <w:lvl w:ilvl="8" w:tplc="25688C4A" w:tentative="1">
      <w:start w:val="1"/>
      <w:numFmt w:val="bullet"/>
      <w:lvlText w:val=""/>
      <w:lvlJc w:val="left"/>
      <w:pPr>
        <w:tabs>
          <w:tab w:val="num" w:pos="6480"/>
        </w:tabs>
        <w:ind w:left="6480" w:hanging="360"/>
      </w:pPr>
      <w:rPr>
        <w:rFonts w:ascii="Wingdings" w:hAnsi="Wingdings" w:hint="default"/>
      </w:rPr>
    </w:lvl>
  </w:abstractNum>
  <w:abstractNum w:abstractNumId="1">
    <w:nsid w:val="4A625190"/>
    <w:multiLevelType w:val="hybridMultilevel"/>
    <w:tmpl w:val="0C5451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47"/>
    <w:rsid w:val="00047488"/>
    <w:rsid w:val="000E2902"/>
    <w:rsid w:val="00192634"/>
    <w:rsid w:val="001C3C61"/>
    <w:rsid w:val="002728EA"/>
    <w:rsid w:val="002928CC"/>
    <w:rsid w:val="002C39E9"/>
    <w:rsid w:val="002E72EF"/>
    <w:rsid w:val="00306EF5"/>
    <w:rsid w:val="00361CBA"/>
    <w:rsid w:val="004964DF"/>
    <w:rsid w:val="004C7C10"/>
    <w:rsid w:val="00556FE6"/>
    <w:rsid w:val="005F3D47"/>
    <w:rsid w:val="00692E10"/>
    <w:rsid w:val="006D2344"/>
    <w:rsid w:val="006F0116"/>
    <w:rsid w:val="007259B1"/>
    <w:rsid w:val="007D7F12"/>
    <w:rsid w:val="008C3767"/>
    <w:rsid w:val="00931A4F"/>
    <w:rsid w:val="009915D9"/>
    <w:rsid w:val="00A6574D"/>
    <w:rsid w:val="00B06DA1"/>
    <w:rsid w:val="00BA7D98"/>
    <w:rsid w:val="00C44B73"/>
    <w:rsid w:val="00CA74CA"/>
    <w:rsid w:val="00CF72E1"/>
    <w:rsid w:val="00DE4C9F"/>
    <w:rsid w:val="00DE53D1"/>
    <w:rsid w:val="00E82244"/>
    <w:rsid w:val="00E865BF"/>
    <w:rsid w:val="00FA37FB"/>
    <w:rsid w:val="00FE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E4C51-5955-488C-BE0E-C325DFEF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74C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8C37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3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53701">
      <w:bodyDiv w:val="1"/>
      <w:marLeft w:val="0"/>
      <w:marRight w:val="0"/>
      <w:marTop w:val="0"/>
      <w:marBottom w:val="0"/>
      <w:divBdr>
        <w:top w:val="none" w:sz="0" w:space="0" w:color="auto"/>
        <w:left w:val="none" w:sz="0" w:space="0" w:color="auto"/>
        <w:bottom w:val="none" w:sz="0" w:space="0" w:color="auto"/>
        <w:right w:val="none" w:sz="0" w:space="0" w:color="auto"/>
      </w:divBdr>
      <w:divsChild>
        <w:div w:id="808329899">
          <w:marLeft w:val="0"/>
          <w:marRight w:val="0"/>
          <w:marTop w:val="77"/>
          <w:marBottom w:val="0"/>
          <w:divBdr>
            <w:top w:val="none" w:sz="0" w:space="0" w:color="auto"/>
            <w:left w:val="none" w:sz="0" w:space="0" w:color="auto"/>
            <w:bottom w:val="none" w:sz="0" w:space="0" w:color="auto"/>
            <w:right w:val="none" w:sz="0" w:space="0" w:color="auto"/>
          </w:divBdr>
        </w:div>
        <w:div w:id="900404239">
          <w:marLeft w:val="0"/>
          <w:marRight w:val="0"/>
          <w:marTop w:val="77"/>
          <w:marBottom w:val="0"/>
          <w:divBdr>
            <w:top w:val="none" w:sz="0" w:space="0" w:color="auto"/>
            <w:left w:val="none" w:sz="0" w:space="0" w:color="auto"/>
            <w:bottom w:val="none" w:sz="0" w:space="0" w:color="auto"/>
            <w:right w:val="none" w:sz="0" w:space="0" w:color="auto"/>
          </w:divBdr>
        </w:div>
        <w:div w:id="234244397">
          <w:marLeft w:val="0"/>
          <w:marRight w:val="0"/>
          <w:marTop w:val="77"/>
          <w:marBottom w:val="0"/>
          <w:divBdr>
            <w:top w:val="none" w:sz="0" w:space="0" w:color="auto"/>
            <w:left w:val="none" w:sz="0" w:space="0" w:color="auto"/>
            <w:bottom w:val="none" w:sz="0" w:space="0" w:color="auto"/>
            <w:right w:val="none" w:sz="0" w:space="0" w:color="auto"/>
          </w:divBdr>
        </w:div>
        <w:div w:id="977229191">
          <w:marLeft w:val="0"/>
          <w:marRight w:val="0"/>
          <w:marTop w:val="77"/>
          <w:marBottom w:val="0"/>
          <w:divBdr>
            <w:top w:val="none" w:sz="0" w:space="0" w:color="auto"/>
            <w:left w:val="none" w:sz="0" w:space="0" w:color="auto"/>
            <w:bottom w:val="none" w:sz="0" w:space="0" w:color="auto"/>
            <w:right w:val="none" w:sz="0" w:space="0" w:color="auto"/>
          </w:divBdr>
        </w:div>
        <w:div w:id="2059432492">
          <w:marLeft w:val="0"/>
          <w:marRight w:val="0"/>
          <w:marTop w:val="77"/>
          <w:marBottom w:val="0"/>
          <w:divBdr>
            <w:top w:val="none" w:sz="0" w:space="0" w:color="auto"/>
            <w:left w:val="none" w:sz="0" w:space="0" w:color="auto"/>
            <w:bottom w:val="none" w:sz="0" w:space="0" w:color="auto"/>
            <w:right w:val="none" w:sz="0" w:space="0" w:color="auto"/>
          </w:divBdr>
        </w:div>
        <w:div w:id="544178057">
          <w:marLeft w:val="0"/>
          <w:marRight w:val="0"/>
          <w:marTop w:val="77"/>
          <w:marBottom w:val="0"/>
          <w:divBdr>
            <w:top w:val="none" w:sz="0" w:space="0" w:color="auto"/>
            <w:left w:val="none" w:sz="0" w:space="0" w:color="auto"/>
            <w:bottom w:val="none" w:sz="0" w:space="0" w:color="auto"/>
            <w:right w:val="none" w:sz="0" w:space="0" w:color="auto"/>
          </w:divBdr>
        </w:div>
        <w:div w:id="2145809536">
          <w:marLeft w:val="0"/>
          <w:marRight w:val="0"/>
          <w:marTop w:val="77"/>
          <w:marBottom w:val="0"/>
          <w:divBdr>
            <w:top w:val="none" w:sz="0" w:space="0" w:color="auto"/>
            <w:left w:val="none" w:sz="0" w:space="0" w:color="auto"/>
            <w:bottom w:val="none" w:sz="0" w:space="0" w:color="auto"/>
            <w:right w:val="none" w:sz="0" w:space="0" w:color="auto"/>
          </w:divBdr>
        </w:div>
        <w:div w:id="1189222529">
          <w:marLeft w:val="0"/>
          <w:marRight w:val="0"/>
          <w:marTop w:val="77"/>
          <w:marBottom w:val="0"/>
          <w:divBdr>
            <w:top w:val="none" w:sz="0" w:space="0" w:color="auto"/>
            <w:left w:val="none" w:sz="0" w:space="0" w:color="auto"/>
            <w:bottom w:val="none" w:sz="0" w:space="0" w:color="auto"/>
            <w:right w:val="none" w:sz="0" w:space="0" w:color="auto"/>
          </w:divBdr>
        </w:div>
        <w:div w:id="1841652231">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2017-05-15T10:13:00Z</cp:lastPrinted>
  <dcterms:created xsi:type="dcterms:W3CDTF">2017-05-13T06:33:00Z</dcterms:created>
  <dcterms:modified xsi:type="dcterms:W3CDTF">2017-06-11T07:02:00Z</dcterms:modified>
</cp:coreProperties>
</file>